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EE6" w:rsidRPr="00ED6965" w:rsidRDefault="00DC2EE6" w:rsidP="00ED6965">
      <w:pPr>
        <w:spacing w:after="0" w:line="240" w:lineRule="auto"/>
        <w:rPr>
          <w:rFonts w:ascii="Times New Roman" w:eastAsia="Times New Roman" w:hAnsi="Times New Roman" w:cs="Times New Roman"/>
          <w:sz w:val="24"/>
          <w:szCs w:val="24"/>
          <w:lang w:val="kk-KZ" w:eastAsia="ru-RU"/>
        </w:rPr>
      </w:pPr>
      <w:r w:rsidRPr="00ED6965">
        <w:rPr>
          <w:rFonts w:ascii="Times New Roman" w:eastAsia="Times New Roman" w:hAnsi="Times New Roman" w:cs="Times New Roman"/>
          <w:b/>
          <w:sz w:val="24"/>
          <w:szCs w:val="24"/>
          <w:lang w:eastAsia="ru-RU"/>
        </w:rPr>
        <w:t>6B02209</w:t>
      </w:r>
      <w:r w:rsidRPr="00ED6965">
        <w:rPr>
          <w:rFonts w:ascii="Times New Roman" w:eastAsia="Times New Roman" w:hAnsi="Times New Roman" w:cs="Times New Roman"/>
          <w:sz w:val="24"/>
          <w:szCs w:val="24"/>
          <w:lang w:eastAsia="ru-RU"/>
        </w:rPr>
        <w:t xml:space="preserve"> </w:t>
      </w:r>
      <w:proofErr w:type="spellStart"/>
      <w:r w:rsidRPr="00ED6965">
        <w:rPr>
          <w:rFonts w:ascii="Times New Roman" w:eastAsia="Times New Roman" w:hAnsi="Times New Roman" w:cs="Times New Roman"/>
          <w:sz w:val="24"/>
          <w:szCs w:val="24"/>
          <w:lang w:eastAsia="ru-RU"/>
        </w:rPr>
        <w:t>Turkology</w:t>
      </w:r>
      <w:proofErr w:type="spellEnd"/>
    </w:p>
    <w:p w:rsidR="00DC2EE6" w:rsidRPr="00ED6965" w:rsidRDefault="00DC2EE6" w:rsidP="00ED6965">
      <w:pPr>
        <w:spacing w:after="0" w:line="240" w:lineRule="auto"/>
        <w:outlineLvl w:val="1"/>
        <w:rPr>
          <w:rFonts w:ascii="Times New Roman" w:eastAsia="Times New Roman" w:hAnsi="Times New Roman" w:cs="Times New Roman"/>
          <w:b/>
          <w:bCs/>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6795"/>
      </w:tblGrid>
      <w:tr w:rsidR="00DC2EE6" w:rsidRPr="00ED6965" w:rsidTr="001C1186">
        <w:trPr>
          <w:tblCellSpacing w:w="0" w:type="dxa"/>
        </w:trPr>
        <w:tc>
          <w:tcPr>
            <w:tcW w:w="2544"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lang w:val="en-US"/>
              </w:rPr>
            </w:pPr>
            <w:r w:rsidRPr="00ED6965">
              <w:rPr>
                <w:rFonts w:ascii="Times New Roman" w:eastAsia="Times New Roman" w:hAnsi="Times New Roman" w:cs="Times New Roman"/>
                <w:sz w:val="24"/>
                <w:szCs w:val="24"/>
                <w:lang w:val="en-US"/>
              </w:rPr>
              <w:t xml:space="preserve">Name of </w:t>
            </w:r>
            <w:r w:rsidR="0046656F" w:rsidRPr="00ED6965">
              <w:rPr>
                <w:rFonts w:ascii="Times New Roman" w:eastAsia="Times New Roman" w:hAnsi="Times New Roman" w:cs="Times New Roman"/>
                <w:sz w:val="24"/>
                <w:szCs w:val="24"/>
                <w:lang w:val="en-US"/>
              </w:rPr>
              <w:t xml:space="preserve">the </w:t>
            </w:r>
            <w:r w:rsidR="00BA65A6" w:rsidRPr="00ED6965">
              <w:rPr>
                <w:rFonts w:ascii="Times New Roman" w:eastAsia="Times New Roman" w:hAnsi="Times New Roman" w:cs="Times New Roman"/>
                <w:sz w:val="24"/>
                <w:szCs w:val="24"/>
                <w:lang w:val="en-US"/>
              </w:rPr>
              <w:t>educational program</w:t>
            </w:r>
          </w:p>
        </w:tc>
        <w:tc>
          <w:tcPr>
            <w:tcW w:w="6795"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lang w:val="en-US" w:eastAsia="ru-RU"/>
              </w:rPr>
            </w:pPr>
            <w:r w:rsidRPr="00ED6965">
              <w:rPr>
                <w:rFonts w:ascii="Times New Roman" w:eastAsia="Times New Roman" w:hAnsi="Times New Roman" w:cs="Times New Roman"/>
                <w:sz w:val="24"/>
                <w:szCs w:val="24"/>
                <w:lang w:eastAsia="ru-RU"/>
              </w:rPr>
              <w:t>6B02209</w:t>
            </w:r>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lang w:eastAsia="ru-RU"/>
              </w:rPr>
              <w:t>Turkology</w:t>
            </w:r>
            <w:proofErr w:type="spellEnd"/>
          </w:p>
        </w:tc>
      </w:tr>
      <w:tr w:rsidR="00DC2EE6" w:rsidRPr="00ED6965" w:rsidTr="001C1186">
        <w:trPr>
          <w:tblCellSpacing w:w="0" w:type="dxa"/>
        </w:trPr>
        <w:tc>
          <w:tcPr>
            <w:tcW w:w="2544"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rPr>
            </w:pPr>
            <w:proofErr w:type="spellStart"/>
            <w:r w:rsidRPr="00ED6965">
              <w:rPr>
                <w:rFonts w:ascii="Times New Roman" w:eastAsia="Times New Roman" w:hAnsi="Times New Roman" w:cs="Times New Roman"/>
                <w:sz w:val="24"/>
                <w:szCs w:val="24"/>
              </w:rPr>
              <w:t>Field</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of</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education</w:t>
            </w:r>
            <w:proofErr w:type="spellEnd"/>
          </w:p>
        </w:tc>
        <w:tc>
          <w:tcPr>
            <w:tcW w:w="6795"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lang w:val="en-US"/>
              </w:rPr>
            </w:pPr>
            <w:r w:rsidRPr="00ED6965">
              <w:rPr>
                <w:rFonts w:ascii="Times New Roman" w:hAnsi="Times New Roman" w:cs="Times New Roman"/>
                <w:lang w:val="en-US"/>
              </w:rPr>
              <w:t xml:space="preserve">6B022 </w:t>
            </w:r>
            <w:r w:rsidRPr="00ED6965">
              <w:rPr>
                <w:rFonts w:ascii="Times New Roman" w:eastAsia="Times New Roman" w:hAnsi="Times New Roman" w:cs="Times New Roman"/>
                <w:sz w:val="24"/>
                <w:szCs w:val="24"/>
                <w:lang w:val="kk-KZ"/>
              </w:rPr>
              <w:t>Arts and Humanit</w:t>
            </w:r>
            <w:proofErr w:type="spellStart"/>
            <w:r w:rsidRPr="00ED6965">
              <w:rPr>
                <w:rFonts w:ascii="Times New Roman" w:eastAsia="Times New Roman" w:hAnsi="Times New Roman" w:cs="Times New Roman"/>
                <w:sz w:val="24"/>
                <w:szCs w:val="24"/>
                <w:lang w:val="en-US"/>
              </w:rPr>
              <w:t>arian</w:t>
            </w:r>
            <w:proofErr w:type="spellEnd"/>
            <w:r w:rsidRPr="00ED6965">
              <w:rPr>
                <w:rFonts w:ascii="Times New Roman" w:eastAsia="Times New Roman" w:hAnsi="Times New Roman" w:cs="Times New Roman"/>
                <w:sz w:val="24"/>
                <w:szCs w:val="24"/>
                <w:lang w:val="en-US"/>
              </w:rPr>
              <w:t xml:space="preserve"> sciences</w:t>
            </w:r>
          </w:p>
        </w:tc>
      </w:tr>
      <w:tr w:rsidR="00DC2EE6" w:rsidRPr="00ED6965" w:rsidTr="001C1186">
        <w:trPr>
          <w:tblCellSpacing w:w="0" w:type="dxa"/>
        </w:trPr>
        <w:tc>
          <w:tcPr>
            <w:tcW w:w="2544"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rPr>
            </w:pPr>
            <w:r w:rsidRPr="00ED6965">
              <w:rPr>
                <w:rFonts w:ascii="Times New Roman" w:eastAsia="Times New Roman" w:hAnsi="Times New Roman" w:cs="Times New Roman"/>
                <w:sz w:val="24"/>
                <w:szCs w:val="24"/>
                <w:lang w:val="en-US"/>
              </w:rPr>
              <w:t>D</w:t>
            </w:r>
            <w:proofErr w:type="spellStart"/>
            <w:r w:rsidRPr="00ED6965">
              <w:rPr>
                <w:rFonts w:ascii="Times New Roman" w:eastAsia="Times New Roman" w:hAnsi="Times New Roman" w:cs="Times New Roman"/>
                <w:sz w:val="24"/>
                <w:szCs w:val="24"/>
              </w:rPr>
              <w:t>irection</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of</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preparation</w:t>
            </w:r>
            <w:proofErr w:type="spellEnd"/>
          </w:p>
        </w:tc>
        <w:tc>
          <w:tcPr>
            <w:tcW w:w="6795"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lang w:val="en-US"/>
              </w:rPr>
            </w:pPr>
            <w:r w:rsidRPr="00ED6965">
              <w:rPr>
                <w:rFonts w:ascii="Times New Roman" w:eastAsia="Times New Roman" w:hAnsi="Times New Roman" w:cs="Times New Roman"/>
                <w:sz w:val="24"/>
                <w:szCs w:val="24"/>
                <w:lang w:val="kk-KZ"/>
              </w:rPr>
              <w:t xml:space="preserve">6В022 </w:t>
            </w:r>
            <w:r w:rsidRPr="00ED6965">
              <w:rPr>
                <w:rFonts w:ascii="Times New Roman" w:eastAsia="Times New Roman" w:hAnsi="Times New Roman" w:cs="Times New Roman"/>
                <w:sz w:val="24"/>
                <w:szCs w:val="24"/>
                <w:lang w:val="en-US"/>
              </w:rPr>
              <w:t>H</w:t>
            </w:r>
            <w:r w:rsidRPr="00ED6965">
              <w:rPr>
                <w:rFonts w:ascii="Times New Roman" w:eastAsia="Times New Roman" w:hAnsi="Times New Roman" w:cs="Times New Roman"/>
                <w:sz w:val="24"/>
                <w:szCs w:val="24"/>
                <w:lang w:val="kk-KZ"/>
              </w:rPr>
              <w:t>umanitarian science</w:t>
            </w:r>
            <w:r w:rsidRPr="00ED6965">
              <w:rPr>
                <w:rFonts w:ascii="Times New Roman" w:eastAsia="Times New Roman" w:hAnsi="Times New Roman" w:cs="Times New Roman"/>
                <w:sz w:val="24"/>
                <w:szCs w:val="24"/>
                <w:lang w:val="en-US"/>
              </w:rPr>
              <w:t>s</w:t>
            </w:r>
          </w:p>
        </w:tc>
      </w:tr>
      <w:tr w:rsidR="00DC2EE6" w:rsidRPr="00ED6965" w:rsidTr="001C1186">
        <w:trPr>
          <w:tblCellSpacing w:w="0" w:type="dxa"/>
        </w:trPr>
        <w:tc>
          <w:tcPr>
            <w:tcW w:w="2544"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rPr>
            </w:pPr>
            <w:proofErr w:type="spellStart"/>
            <w:r w:rsidRPr="00ED6965">
              <w:rPr>
                <w:rFonts w:ascii="Times New Roman" w:eastAsia="Times New Roman" w:hAnsi="Times New Roman" w:cs="Times New Roman"/>
                <w:sz w:val="24"/>
                <w:szCs w:val="24"/>
              </w:rPr>
              <w:t>Group</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of</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educational</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programs</w:t>
            </w:r>
            <w:proofErr w:type="spellEnd"/>
          </w:p>
        </w:tc>
        <w:tc>
          <w:tcPr>
            <w:tcW w:w="6795"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lang w:val="kk-KZ"/>
              </w:rPr>
            </w:pPr>
            <w:r w:rsidRPr="00ED6965">
              <w:rPr>
                <w:rFonts w:ascii="Times New Roman" w:eastAsia="Times New Roman" w:hAnsi="Times New Roman" w:cs="Times New Roman"/>
                <w:sz w:val="24"/>
                <w:szCs w:val="24"/>
                <w:lang w:val="kk-KZ"/>
              </w:rPr>
              <w:t>В035 Turkology and Oriental Studies</w:t>
            </w:r>
          </w:p>
        </w:tc>
      </w:tr>
      <w:tr w:rsidR="00DC2EE6" w:rsidRPr="00ED6965" w:rsidTr="001C1186">
        <w:trPr>
          <w:tblCellSpacing w:w="0" w:type="dxa"/>
        </w:trPr>
        <w:tc>
          <w:tcPr>
            <w:tcW w:w="2544"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lang w:val="en-US"/>
              </w:rPr>
            </w:pPr>
            <w:r w:rsidRPr="00ED6965">
              <w:rPr>
                <w:rFonts w:ascii="Times New Roman" w:eastAsia="Times New Roman" w:hAnsi="Times New Roman" w:cs="Times New Roman"/>
                <w:sz w:val="24"/>
                <w:szCs w:val="24"/>
                <w:lang w:val="en-US"/>
              </w:rPr>
              <w:t>Purpose</w:t>
            </w:r>
          </w:p>
        </w:tc>
        <w:tc>
          <w:tcPr>
            <w:tcW w:w="6795"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hAnsi="Times New Roman" w:cs="Times New Roman"/>
                <w:sz w:val="24"/>
                <w:szCs w:val="24"/>
                <w:lang w:val="en-US"/>
              </w:rPr>
            </w:pPr>
            <w:r w:rsidRPr="00ED6965">
              <w:rPr>
                <w:rFonts w:ascii="Times New Roman" w:hAnsi="Times New Roman" w:cs="Times New Roman"/>
                <w:sz w:val="24"/>
                <w:szCs w:val="24"/>
                <w:lang w:val="en-US"/>
              </w:rPr>
              <w:t xml:space="preserve">The purpose of the educational program is high-quality training of professional and competitive personnel in the field of </w:t>
            </w:r>
            <w:proofErr w:type="spellStart"/>
            <w:r w:rsidRPr="00ED6965">
              <w:rPr>
                <w:rFonts w:ascii="Times New Roman" w:hAnsi="Times New Roman" w:cs="Times New Roman"/>
                <w:sz w:val="24"/>
                <w:szCs w:val="24"/>
                <w:lang w:val="en-US"/>
              </w:rPr>
              <w:t>Turkology</w:t>
            </w:r>
            <w:proofErr w:type="spellEnd"/>
            <w:r w:rsidRPr="00ED6965">
              <w:rPr>
                <w:rFonts w:ascii="Times New Roman" w:hAnsi="Times New Roman" w:cs="Times New Roman"/>
                <w:sz w:val="24"/>
                <w:szCs w:val="24"/>
                <w:lang w:val="en-US"/>
              </w:rPr>
              <w:t>, capable of:</w:t>
            </w:r>
          </w:p>
          <w:p w:rsidR="00DC2EE6" w:rsidRPr="00ED6965" w:rsidRDefault="00DC2EE6" w:rsidP="00ED6965">
            <w:pPr>
              <w:spacing w:after="0" w:line="240" w:lineRule="auto"/>
              <w:rPr>
                <w:rFonts w:ascii="Times New Roman" w:hAnsi="Times New Roman" w:cs="Times New Roman"/>
                <w:sz w:val="24"/>
                <w:szCs w:val="24"/>
                <w:lang w:val="en-US"/>
              </w:rPr>
            </w:pPr>
            <w:r w:rsidRPr="00ED6965">
              <w:rPr>
                <w:rFonts w:ascii="Times New Roman" w:hAnsi="Times New Roman" w:cs="Times New Roman"/>
                <w:sz w:val="24"/>
                <w:szCs w:val="24"/>
                <w:lang w:val="en-US"/>
              </w:rPr>
              <w:t xml:space="preserve">- to characterize material and non-material sources based on the fundamental provisions of the theory of </w:t>
            </w:r>
            <w:proofErr w:type="spellStart"/>
            <w:r w:rsidRPr="00ED6965">
              <w:rPr>
                <w:rFonts w:ascii="Times New Roman" w:hAnsi="Times New Roman" w:cs="Times New Roman"/>
                <w:sz w:val="24"/>
                <w:szCs w:val="24"/>
                <w:lang w:val="en-US"/>
              </w:rPr>
              <w:t>turkology</w:t>
            </w:r>
            <w:proofErr w:type="spellEnd"/>
            <w:r w:rsidRPr="00ED6965">
              <w:rPr>
                <w:rFonts w:ascii="Times New Roman" w:hAnsi="Times New Roman" w:cs="Times New Roman"/>
                <w:sz w:val="24"/>
                <w:szCs w:val="24"/>
                <w:lang w:val="en-US"/>
              </w:rPr>
              <w:t>;</w:t>
            </w:r>
          </w:p>
          <w:p w:rsidR="00DC2EE6" w:rsidRPr="00ED6965" w:rsidRDefault="00DC2EE6" w:rsidP="00ED6965">
            <w:pPr>
              <w:spacing w:after="0" w:line="240" w:lineRule="auto"/>
              <w:rPr>
                <w:rFonts w:ascii="Times New Roman" w:hAnsi="Times New Roman" w:cs="Times New Roman"/>
                <w:sz w:val="24"/>
                <w:szCs w:val="24"/>
                <w:lang w:val="en-US"/>
              </w:rPr>
            </w:pPr>
            <w:r w:rsidRPr="00ED6965">
              <w:rPr>
                <w:rFonts w:ascii="Times New Roman" w:hAnsi="Times New Roman" w:cs="Times New Roman"/>
                <w:sz w:val="24"/>
                <w:szCs w:val="24"/>
                <w:lang w:val="en-US"/>
              </w:rPr>
              <w:t xml:space="preserve">- to solve conceptual problems of modern </w:t>
            </w:r>
            <w:proofErr w:type="spellStart"/>
            <w:r w:rsidRPr="00ED6965">
              <w:rPr>
                <w:rFonts w:ascii="Times New Roman" w:hAnsi="Times New Roman" w:cs="Times New Roman"/>
                <w:sz w:val="24"/>
                <w:szCs w:val="24"/>
                <w:lang w:val="en-US"/>
              </w:rPr>
              <w:t>Turkology</w:t>
            </w:r>
            <w:proofErr w:type="spellEnd"/>
            <w:r w:rsidRPr="00ED6965">
              <w:rPr>
                <w:rFonts w:ascii="Times New Roman" w:hAnsi="Times New Roman" w:cs="Times New Roman"/>
                <w:sz w:val="24"/>
                <w:szCs w:val="24"/>
                <w:lang w:val="en-US"/>
              </w:rPr>
              <w:t xml:space="preserve"> for the analysis of linguistic features of the Turkic languages;</w:t>
            </w:r>
          </w:p>
          <w:p w:rsidR="00DC2EE6" w:rsidRPr="00ED6965" w:rsidRDefault="00DC2EE6" w:rsidP="00ED6965">
            <w:pPr>
              <w:spacing w:after="0" w:line="240" w:lineRule="auto"/>
              <w:rPr>
                <w:rFonts w:ascii="Times New Roman" w:hAnsi="Times New Roman" w:cs="Times New Roman"/>
                <w:sz w:val="24"/>
                <w:szCs w:val="24"/>
                <w:lang w:val="en-US"/>
              </w:rPr>
            </w:pPr>
            <w:r w:rsidRPr="00ED6965">
              <w:rPr>
                <w:rFonts w:ascii="Times New Roman" w:hAnsi="Times New Roman" w:cs="Times New Roman"/>
                <w:sz w:val="24"/>
                <w:szCs w:val="24"/>
                <w:lang w:val="en-US"/>
              </w:rPr>
              <w:t xml:space="preserve">- </w:t>
            </w:r>
            <w:proofErr w:type="gramStart"/>
            <w:r w:rsidRPr="00ED6965">
              <w:rPr>
                <w:rFonts w:ascii="Times New Roman" w:hAnsi="Times New Roman" w:cs="Times New Roman"/>
                <w:sz w:val="24"/>
                <w:szCs w:val="24"/>
                <w:lang w:val="en-US"/>
              </w:rPr>
              <w:t>to</w:t>
            </w:r>
            <w:proofErr w:type="gramEnd"/>
            <w:r w:rsidRPr="00ED6965">
              <w:rPr>
                <w:rFonts w:ascii="Times New Roman" w:hAnsi="Times New Roman" w:cs="Times New Roman"/>
                <w:sz w:val="24"/>
                <w:szCs w:val="24"/>
                <w:lang w:val="en-US"/>
              </w:rPr>
              <w:t xml:space="preserve"> give an objective assessment of intercultural communication, ethnic, political, socio-economic processes of the Turkic peoples. </w:t>
            </w:r>
          </w:p>
          <w:p w:rsidR="00DC2EE6" w:rsidRPr="00ED6965" w:rsidRDefault="00DC2EE6" w:rsidP="00ED6965">
            <w:pPr>
              <w:spacing w:after="0" w:line="240" w:lineRule="auto"/>
              <w:rPr>
                <w:rFonts w:ascii="Times New Roman" w:hAnsi="Times New Roman" w:cs="Times New Roman"/>
                <w:sz w:val="24"/>
                <w:szCs w:val="24"/>
                <w:lang w:val="en-US"/>
              </w:rPr>
            </w:pPr>
            <w:r w:rsidRPr="00ED6965">
              <w:rPr>
                <w:rFonts w:ascii="Times New Roman" w:hAnsi="Times New Roman" w:cs="Times New Roman"/>
                <w:sz w:val="24"/>
                <w:szCs w:val="24"/>
                <w:lang w:val="en-US"/>
              </w:rPr>
              <w:t xml:space="preserve">- analyze the main aspects of </w:t>
            </w:r>
            <w:proofErr w:type="spellStart"/>
            <w:r w:rsidRPr="00ED6965">
              <w:rPr>
                <w:rFonts w:ascii="Times New Roman" w:hAnsi="Times New Roman" w:cs="Times New Roman"/>
                <w:sz w:val="24"/>
                <w:szCs w:val="24"/>
                <w:lang w:val="en-US"/>
              </w:rPr>
              <w:t>Turkology</w:t>
            </w:r>
            <w:proofErr w:type="spellEnd"/>
            <w:r w:rsidRPr="00ED6965">
              <w:rPr>
                <w:rFonts w:ascii="Times New Roman" w:hAnsi="Times New Roman" w:cs="Times New Roman"/>
                <w:sz w:val="24"/>
                <w:szCs w:val="24"/>
                <w:lang w:val="en-US"/>
              </w:rPr>
              <w:t xml:space="preserve"> in the research work of the cultural heritage of the Turkic peoples;</w:t>
            </w:r>
          </w:p>
          <w:p w:rsidR="00DC2EE6" w:rsidRPr="00ED6965" w:rsidRDefault="00DC2EE6" w:rsidP="00ED6965">
            <w:pPr>
              <w:spacing w:after="0" w:line="240" w:lineRule="auto"/>
              <w:rPr>
                <w:rFonts w:ascii="Times New Roman" w:hAnsi="Times New Roman" w:cs="Times New Roman"/>
                <w:sz w:val="24"/>
                <w:szCs w:val="24"/>
                <w:lang w:val="en-US"/>
              </w:rPr>
            </w:pPr>
            <w:r w:rsidRPr="00ED6965">
              <w:rPr>
                <w:rFonts w:ascii="Times New Roman" w:hAnsi="Times New Roman" w:cs="Times New Roman"/>
                <w:sz w:val="24"/>
                <w:szCs w:val="24"/>
                <w:lang w:val="en-US"/>
              </w:rPr>
              <w:t xml:space="preserve">- </w:t>
            </w:r>
            <w:proofErr w:type="gramStart"/>
            <w:r w:rsidRPr="00ED6965">
              <w:rPr>
                <w:rFonts w:ascii="Times New Roman" w:hAnsi="Times New Roman" w:cs="Times New Roman"/>
                <w:sz w:val="24"/>
                <w:szCs w:val="24"/>
                <w:lang w:val="en-US"/>
              </w:rPr>
              <w:t>to</w:t>
            </w:r>
            <w:proofErr w:type="gramEnd"/>
            <w:r w:rsidRPr="00ED6965">
              <w:rPr>
                <w:rFonts w:ascii="Times New Roman" w:hAnsi="Times New Roman" w:cs="Times New Roman"/>
                <w:sz w:val="24"/>
                <w:szCs w:val="24"/>
                <w:lang w:val="en-US"/>
              </w:rPr>
              <w:t xml:space="preserve"> initiate problematic comparative-analytical processes of the Turkic world, to defend their point of view in a reasoned manner.</w:t>
            </w:r>
          </w:p>
        </w:tc>
      </w:tr>
      <w:tr w:rsidR="00DC2EE6" w:rsidRPr="00ED6965" w:rsidTr="001C1186">
        <w:trPr>
          <w:tblCellSpacing w:w="0" w:type="dxa"/>
        </w:trPr>
        <w:tc>
          <w:tcPr>
            <w:tcW w:w="2544"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rPr>
            </w:pPr>
            <w:r w:rsidRPr="00ED6965">
              <w:rPr>
                <w:rFonts w:ascii="Times New Roman" w:eastAsia="Times New Roman" w:hAnsi="Times New Roman" w:cs="Times New Roman"/>
                <w:sz w:val="24"/>
                <w:szCs w:val="24"/>
                <w:lang w:val="en-US"/>
              </w:rPr>
              <w:t>L</w:t>
            </w:r>
            <w:proofErr w:type="spellStart"/>
            <w:r w:rsidRPr="00ED6965">
              <w:rPr>
                <w:rFonts w:ascii="Times New Roman" w:eastAsia="Times New Roman" w:hAnsi="Times New Roman" w:cs="Times New Roman"/>
                <w:sz w:val="24"/>
                <w:szCs w:val="24"/>
              </w:rPr>
              <w:t>anguage</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of</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teaching</w:t>
            </w:r>
            <w:proofErr w:type="spellEnd"/>
          </w:p>
        </w:tc>
        <w:tc>
          <w:tcPr>
            <w:tcW w:w="6795"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lang w:val="en-US"/>
              </w:rPr>
            </w:pPr>
            <w:r w:rsidRPr="00ED6965">
              <w:rPr>
                <w:rFonts w:ascii="Times New Roman" w:eastAsia="Times New Roman" w:hAnsi="Times New Roman" w:cs="Times New Roman"/>
                <w:sz w:val="24"/>
                <w:szCs w:val="24"/>
                <w:lang w:val="en-US"/>
              </w:rPr>
              <w:t xml:space="preserve">Kazakh, Russian </w:t>
            </w:r>
          </w:p>
        </w:tc>
      </w:tr>
      <w:tr w:rsidR="00DC2EE6" w:rsidRPr="00ED6965" w:rsidTr="001C1186">
        <w:trPr>
          <w:tblCellSpacing w:w="0" w:type="dxa"/>
        </w:trPr>
        <w:tc>
          <w:tcPr>
            <w:tcW w:w="2544"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rPr>
            </w:pPr>
            <w:r w:rsidRPr="00ED6965">
              <w:rPr>
                <w:rFonts w:ascii="Times New Roman" w:eastAsia="Times New Roman" w:hAnsi="Times New Roman" w:cs="Times New Roman"/>
                <w:sz w:val="24"/>
                <w:szCs w:val="24"/>
                <w:lang w:val="en-US"/>
              </w:rPr>
              <w:t>A</w:t>
            </w:r>
            <w:proofErr w:type="spellStart"/>
            <w:r w:rsidRPr="00ED6965">
              <w:rPr>
                <w:rFonts w:ascii="Times New Roman" w:eastAsia="Times New Roman" w:hAnsi="Times New Roman" w:cs="Times New Roman"/>
                <w:sz w:val="24"/>
                <w:szCs w:val="24"/>
              </w:rPr>
              <w:t>mount</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of</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credits</w:t>
            </w:r>
            <w:proofErr w:type="spellEnd"/>
          </w:p>
        </w:tc>
        <w:tc>
          <w:tcPr>
            <w:tcW w:w="6795"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rPr>
            </w:pPr>
            <w:r w:rsidRPr="00ED6965">
              <w:rPr>
                <w:rFonts w:ascii="Times New Roman" w:eastAsia="Times New Roman" w:hAnsi="Times New Roman" w:cs="Times New Roman"/>
                <w:sz w:val="24"/>
                <w:szCs w:val="24"/>
                <w:lang w:val="kk-KZ"/>
              </w:rPr>
              <w:t>240</w:t>
            </w:r>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academic</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credits</w:t>
            </w:r>
            <w:proofErr w:type="spellEnd"/>
          </w:p>
        </w:tc>
      </w:tr>
      <w:tr w:rsidR="00DC2EE6" w:rsidRPr="00ED6965" w:rsidTr="001C1186">
        <w:trPr>
          <w:tblCellSpacing w:w="0" w:type="dxa"/>
        </w:trPr>
        <w:tc>
          <w:tcPr>
            <w:tcW w:w="2544"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lang w:val="en-US"/>
              </w:rPr>
            </w:pPr>
            <w:proofErr w:type="spellStart"/>
            <w:r w:rsidRPr="00ED6965">
              <w:rPr>
                <w:rFonts w:ascii="Times New Roman" w:eastAsia="Times New Roman" w:hAnsi="Times New Roman" w:cs="Times New Roman"/>
                <w:sz w:val="24"/>
                <w:szCs w:val="24"/>
              </w:rPr>
              <w:t>Academic</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degree</w:t>
            </w:r>
            <w:proofErr w:type="spellEnd"/>
            <w:r w:rsidRPr="00ED6965">
              <w:rPr>
                <w:rFonts w:ascii="Times New Roman" w:eastAsia="Times New Roman" w:hAnsi="Times New Roman" w:cs="Times New Roman"/>
                <w:sz w:val="24"/>
                <w:szCs w:val="24"/>
              </w:rPr>
              <w:t xml:space="preserve"> a</w:t>
            </w:r>
            <w:proofErr w:type="spellStart"/>
            <w:r w:rsidRPr="00ED6965">
              <w:rPr>
                <w:rFonts w:ascii="Times New Roman" w:eastAsia="Times New Roman" w:hAnsi="Times New Roman" w:cs="Times New Roman"/>
                <w:sz w:val="24"/>
                <w:szCs w:val="24"/>
                <w:lang w:val="en-US"/>
              </w:rPr>
              <w:t>ssigned</w:t>
            </w:r>
            <w:proofErr w:type="spellEnd"/>
          </w:p>
        </w:tc>
        <w:tc>
          <w:tcPr>
            <w:tcW w:w="6795"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lang w:val="kk-KZ"/>
              </w:rPr>
            </w:pPr>
            <w:r w:rsidRPr="00ED6965">
              <w:rPr>
                <w:rFonts w:ascii="Times New Roman" w:eastAsia="Times New Roman" w:hAnsi="Times New Roman" w:cs="Times New Roman"/>
                <w:sz w:val="24"/>
                <w:szCs w:val="24"/>
                <w:lang w:val="kk-KZ"/>
              </w:rPr>
              <w:t>bachelor</w:t>
            </w:r>
          </w:p>
        </w:tc>
      </w:tr>
      <w:tr w:rsidR="00DC2EE6" w:rsidRPr="00ED6965" w:rsidTr="001C1186">
        <w:trPr>
          <w:tblCellSpacing w:w="0" w:type="dxa"/>
        </w:trPr>
        <w:tc>
          <w:tcPr>
            <w:tcW w:w="2544"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rPr>
            </w:pPr>
            <w:proofErr w:type="spellStart"/>
            <w:r w:rsidRPr="00ED6965">
              <w:rPr>
                <w:rFonts w:ascii="Times New Roman" w:eastAsia="Times New Roman" w:hAnsi="Times New Roman" w:cs="Times New Roman"/>
                <w:sz w:val="24"/>
                <w:szCs w:val="24"/>
              </w:rPr>
              <w:t>Learning</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outcomes</w:t>
            </w:r>
            <w:proofErr w:type="spellEnd"/>
          </w:p>
        </w:tc>
        <w:tc>
          <w:tcPr>
            <w:tcW w:w="6795"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pStyle w:val="a3"/>
              <w:spacing w:before="0" w:beforeAutospacing="0" w:after="0" w:afterAutospacing="0"/>
              <w:rPr>
                <w:lang w:val="en-US"/>
              </w:rPr>
            </w:pPr>
            <w:r w:rsidRPr="00ED6965">
              <w:rPr>
                <w:lang w:val="en-US"/>
              </w:rPr>
              <w:t xml:space="preserve">ON1. Analyze the history, theory, methodology and current state of development of </w:t>
            </w:r>
            <w:proofErr w:type="spellStart"/>
            <w:r w:rsidRPr="00ED6965">
              <w:rPr>
                <w:lang w:val="en-US"/>
              </w:rPr>
              <w:t>turkological</w:t>
            </w:r>
            <w:proofErr w:type="spellEnd"/>
            <w:r w:rsidRPr="00ED6965">
              <w:rPr>
                <w:lang w:val="en-US"/>
              </w:rPr>
              <w:t xml:space="preserve"> research in Kazakhstan and abroad; process tangible and intangible cultural monuments and sources of the Turkic peoples.</w:t>
            </w:r>
          </w:p>
          <w:p w:rsidR="00DC2EE6" w:rsidRPr="00ED6965" w:rsidRDefault="00DC2EE6" w:rsidP="00ED6965">
            <w:pPr>
              <w:pStyle w:val="a3"/>
              <w:spacing w:before="0" w:beforeAutospacing="0" w:after="0" w:afterAutospacing="0"/>
              <w:rPr>
                <w:lang w:val="en-US"/>
              </w:rPr>
            </w:pPr>
            <w:r w:rsidRPr="00ED6965">
              <w:rPr>
                <w:lang w:val="en-US"/>
              </w:rPr>
              <w:t xml:space="preserve">ON2. Classify the features of the development of nomadic culture, historical periods of the Turkic peoples and the processes of change of the </w:t>
            </w:r>
            <w:proofErr w:type="spellStart"/>
            <w:r w:rsidRPr="00ED6965">
              <w:rPr>
                <w:lang w:val="en-US"/>
              </w:rPr>
              <w:t>Kipchak</w:t>
            </w:r>
            <w:proofErr w:type="spellEnd"/>
            <w:r w:rsidRPr="00ED6965">
              <w:rPr>
                <w:lang w:val="en-US"/>
              </w:rPr>
              <w:t xml:space="preserve">, </w:t>
            </w:r>
            <w:proofErr w:type="spellStart"/>
            <w:r w:rsidRPr="00ED6965">
              <w:rPr>
                <w:lang w:val="en-US"/>
              </w:rPr>
              <w:t>Oguz</w:t>
            </w:r>
            <w:proofErr w:type="spellEnd"/>
            <w:r w:rsidRPr="00ED6965">
              <w:rPr>
                <w:lang w:val="en-US"/>
              </w:rPr>
              <w:t xml:space="preserve"> and </w:t>
            </w:r>
            <w:proofErr w:type="spellStart"/>
            <w:r w:rsidRPr="00ED6965">
              <w:rPr>
                <w:lang w:val="en-US"/>
              </w:rPr>
              <w:t>Karluk</w:t>
            </w:r>
            <w:proofErr w:type="spellEnd"/>
            <w:r w:rsidRPr="00ED6965">
              <w:rPr>
                <w:lang w:val="en-US"/>
              </w:rPr>
              <w:t xml:space="preserve"> language groups.</w:t>
            </w:r>
          </w:p>
          <w:p w:rsidR="00DC2EE6" w:rsidRPr="00ED6965" w:rsidRDefault="00DC2EE6" w:rsidP="00ED6965">
            <w:pPr>
              <w:pStyle w:val="a3"/>
              <w:spacing w:before="0" w:beforeAutospacing="0" w:after="0" w:afterAutospacing="0"/>
              <w:rPr>
                <w:lang w:val="en-US"/>
              </w:rPr>
            </w:pPr>
            <w:r w:rsidRPr="00ED6965">
              <w:rPr>
                <w:lang w:val="en-US"/>
              </w:rPr>
              <w:t xml:space="preserve">ON3. To use the Turkic sources of the ancient and medieval periods for the analysis of written monuments on the basis of modern theoretical and methodological research methods with the conceptual specifics of </w:t>
            </w:r>
            <w:proofErr w:type="spellStart"/>
            <w:r w:rsidRPr="00ED6965">
              <w:rPr>
                <w:lang w:val="en-US"/>
              </w:rPr>
              <w:t>turkological</w:t>
            </w:r>
            <w:proofErr w:type="spellEnd"/>
            <w:r w:rsidRPr="00ED6965">
              <w:rPr>
                <w:lang w:val="en-US"/>
              </w:rPr>
              <w:t xml:space="preserve"> knowledge.</w:t>
            </w:r>
          </w:p>
          <w:p w:rsidR="00DC2EE6" w:rsidRPr="00ED6965" w:rsidRDefault="00DC2EE6" w:rsidP="00ED6965">
            <w:pPr>
              <w:pStyle w:val="a3"/>
              <w:spacing w:before="0" w:beforeAutospacing="0" w:after="0" w:afterAutospacing="0"/>
              <w:rPr>
                <w:lang w:val="en-US"/>
              </w:rPr>
            </w:pPr>
            <w:r w:rsidRPr="00ED6965">
              <w:rPr>
                <w:lang w:val="en-US"/>
              </w:rPr>
              <w:t xml:space="preserve">ON4. To solve the problems of the basic concepts in the field of the theory of Turkic literature in practice for the analysis of the artistic works of the Turkic peoples. </w:t>
            </w:r>
          </w:p>
          <w:p w:rsidR="00DC2EE6" w:rsidRPr="00ED6965" w:rsidRDefault="00DC2EE6" w:rsidP="00ED6965">
            <w:pPr>
              <w:pStyle w:val="a3"/>
              <w:spacing w:before="0" w:beforeAutospacing="0" w:after="0" w:afterAutospacing="0"/>
              <w:rPr>
                <w:lang w:val="en-US"/>
              </w:rPr>
            </w:pPr>
            <w:r w:rsidRPr="00ED6965">
              <w:rPr>
                <w:lang w:val="en-US"/>
              </w:rPr>
              <w:t>ON5. Systematically assess the main trends and patterns of socio-economic, political flourishing and decline of ancient and medieval tribal and state associations of the history of the Turkic peoples in the context of the world-historical process.</w:t>
            </w:r>
          </w:p>
          <w:p w:rsidR="00DC2EE6" w:rsidRPr="00ED6965" w:rsidRDefault="00DC2EE6" w:rsidP="00ED6965">
            <w:pPr>
              <w:pStyle w:val="a3"/>
              <w:spacing w:before="0" w:beforeAutospacing="0" w:after="0" w:afterAutospacing="0"/>
              <w:rPr>
                <w:lang w:val="en-US"/>
              </w:rPr>
            </w:pPr>
            <w:r w:rsidRPr="00ED6965">
              <w:rPr>
                <w:lang w:val="en-US"/>
              </w:rPr>
              <w:t xml:space="preserve">ON6. To interpret the trends in the development of the history of cooperation of the Turkic peoples of the new and recent periods, as well as research methods in the study of current problems of the modern development of the Turkic peoples. </w:t>
            </w:r>
          </w:p>
          <w:p w:rsidR="00DC2EE6" w:rsidRPr="00ED6965" w:rsidRDefault="00DC2EE6" w:rsidP="00ED6965">
            <w:pPr>
              <w:pStyle w:val="a3"/>
              <w:spacing w:before="0" w:beforeAutospacing="0" w:after="0" w:afterAutospacing="0"/>
              <w:rPr>
                <w:lang w:val="en-US"/>
              </w:rPr>
            </w:pPr>
            <w:r w:rsidRPr="00ED6965">
              <w:rPr>
                <w:lang w:val="en-US"/>
              </w:rPr>
              <w:t xml:space="preserve">ON7. To master, generalize and structure comparative studies on grammar, vocabulary, </w:t>
            </w:r>
            <w:proofErr w:type="spellStart"/>
            <w:r w:rsidRPr="00ED6965">
              <w:rPr>
                <w:lang w:val="en-US"/>
              </w:rPr>
              <w:t>linguoculturology</w:t>
            </w:r>
            <w:proofErr w:type="spellEnd"/>
            <w:r w:rsidRPr="00ED6965">
              <w:rPr>
                <w:lang w:val="en-US"/>
              </w:rPr>
              <w:t xml:space="preserve"> and </w:t>
            </w:r>
            <w:proofErr w:type="spellStart"/>
            <w:r w:rsidRPr="00ED6965">
              <w:rPr>
                <w:lang w:val="en-US"/>
              </w:rPr>
              <w:t>ethnolinguistics</w:t>
            </w:r>
            <w:proofErr w:type="spellEnd"/>
            <w:r w:rsidRPr="00ED6965">
              <w:rPr>
                <w:lang w:val="en-US"/>
              </w:rPr>
              <w:t xml:space="preserve"> of the Turkic peoples. </w:t>
            </w:r>
          </w:p>
          <w:p w:rsidR="00DC2EE6" w:rsidRPr="00ED6965" w:rsidRDefault="00DC2EE6" w:rsidP="00ED6965">
            <w:pPr>
              <w:pStyle w:val="a3"/>
              <w:spacing w:before="0" w:beforeAutospacing="0" w:after="0" w:afterAutospacing="0"/>
              <w:rPr>
                <w:lang w:val="en-US"/>
              </w:rPr>
            </w:pPr>
            <w:r w:rsidRPr="00ED6965">
              <w:rPr>
                <w:lang w:val="en-US"/>
              </w:rPr>
              <w:lastRenderedPageBreak/>
              <w:t>ON8. To characterize the specifics of ancient Turkic monuments in terms of its genre diversity and to structure phonetic, morphological, syntactic, lexical features of the languages of the Turkic family</w:t>
            </w:r>
          </w:p>
          <w:p w:rsidR="00DC2EE6" w:rsidRPr="00ED6965" w:rsidRDefault="00DC2EE6" w:rsidP="00ED6965">
            <w:pPr>
              <w:pStyle w:val="a3"/>
              <w:spacing w:before="0" w:beforeAutospacing="0" w:after="0" w:afterAutospacing="0"/>
              <w:rPr>
                <w:lang w:val="en-US"/>
              </w:rPr>
            </w:pPr>
            <w:r w:rsidRPr="00ED6965">
              <w:rPr>
                <w:lang w:val="en-US"/>
              </w:rPr>
              <w:t xml:space="preserve">ON9. To construct texts of the Chagatai and Ottoman script, by logical interpretation on modern graphics. </w:t>
            </w:r>
          </w:p>
          <w:p w:rsidR="00DC2EE6" w:rsidRPr="00ED6965" w:rsidRDefault="00DC2EE6" w:rsidP="00ED6965">
            <w:pPr>
              <w:pStyle w:val="a3"/>
              <w:spacing w:before="0" w:beforeAutospacing="0" w:after="0" w:afterAutospacing="0"/>
              <w:rPr>
                <w:lang w:val="en-US"/>
              </w:rPr>
            </w:pPr>
            <w:r w:rsidRPr="00ED6965">
              <w:rPr>
                <w:lang w:val="en-US"/>
              </w:rPr>
              <w:t xml:space="preserve">ON10. It is logical to formulate, expound and argue the problems of </w:t>
            </w:r>
            <w:proofErr w:type="spellStart"/>
            <w:r w:rsidRPr="00ED6965">
              <w:rPr>
                <w:lang w:val="en-US"/>
              </w:rPr>
              <w:t>Turkological</w:t>
            </w:r>
            <w:proofErr w:type="spellEnd"/>
            <w:r w:rsidRPr="00ED6965">
              <w:rPr>
                <w:lang w:val="en-US"/>
              </w:rPr>
              <w:t xml:space="preserve"> research and the ability to </w:t>
            </w:r>
            <w:proofErr w:type="gramStart"/>
            <w:r w:rsidRPr="00ED6965">
              <w:rPr>
                <w:lang w:val="en-US"/>
              </w:rPr>
              <w:t>demonstrate,</w:t>
            </w:r>
            <w:proofErr w:type="gramEnd"/>
            <w:r w:rsidRPr="00ED6965">
              <w:rPr>
                <w:lang w:val="en-US"/>
              </w:rPr>
              <w:t xml:space="preserve"> substantiate the linguistic picture of the Turkic world. </w:t>
            </w:r>
          </w:p>
          <w:p w:rsidR="00DC2EE6" w:rsidRPr="00ED6965" w:rsidRDefault="00DC2EE6" w:rsidP="00ED6965">
            <w:pPr>
              <w:pStyle w:val="a3"/>
              <w:spacing w:before="0" w:beforeAutospacing="0" w:after="0" w:afterAutospacing="0"/>
              <w:rPr>
                <w:lang w:val="en-US"/>
              </w:rPr>
            </w:pPr>
            <w:r w:rsidRPr="00ED6965">
              <w:rPr>
                <w:lang w:val="en-US"/>
              </w:rPr>
              <w:t>ON11. Evaluate sources and historiography on the study of the history and language of the Turkic peoples, use the results obtained in independent research.</w:t>
            </w:r>
          </w:p>
          <w:p w:rsidR="00DC2EE6" w:rsidRPr="00ED6965" w:rsidRDefault="00DC2EE6" w:rsidP="00ED6965">
            <w:pPr>
              <w:pStyle w:val="a3"/>
              <w:spacing w:before="0" w:beforeAutospacing="0" w:after="0" w:afterAutospacing="0"/>
              <w:rPr>
                <w:lang w:val="en-US"/>
              </w:rPr>
            </w:pPr>
            <w:r w:rsidRPr="00ED6965">
              <w:rPr>
                <w:lang w:val="en-US"/>
              </w:rPr>
              <w:t>ON12. To solve and construct modern problems of political and economic development of the Turkic states and peoples, to communicate ideas of ethno-confessional and ethno-</w:t>
            </w:r>
            <w:proofErr w:type="spellStart"/>
            <w:r w:rsidRPr="00ED6965">
              <w:rPr>
                <w:lang w:val="en-US"/>
              </w:rPr>
              <w:t>conflictological</w:t>
            </w:r>
            <w:proofErr w:type="spellEnd"/>
            <w:r w:rsidRPr="00ED6965">
              <w:rPr>
                <w:lang w:val="en-US"/>
              </w:rPr>
              <w:t xml:space="preserve"> nature of the Middle East.</w:t>
            </w:r>
          </w:p>
        </w:tc>
      </w:tr>
      <w:tr w:rsidR="00DC2EE6" w:rsidRPr="00ED6965" w:rsidTr="001C1186">
        <w:trPr>
          <w:tblCellSpacing w:w="0" w:type="dxa"/>
        </w:trPr>
        <w:tc>
          <w:tcPr>
            <w:tcW w:w="2544" w:type="dxa"/>
            <w:tcBorders>
              <w:top w:val="outset" w:sz="6" w:space="0" w:color="auto"/>
              <w:left w:val="outset" w:sz="6" w:space="0" w:color="auto"/>
              <w:bottom w:val="outset" w:sz="6" w:space="0" w:color="auto"/>
              <w:right w:val="outset" w:sz="6" w:space="0" w:color="auto"/>
            </w:tcBorders>
            <w:hideMark/>
          </w:tcPr>
          <w:p w:rsidR="00DC2EE6" w:rsidRPr="00ED6965" w:rsidRDefault="00E430CD" w:rsidP="00ED6965">
            <w:pPr>
              <w:spacing w:after="0" w:line="240" w:lineRule="auto"/>
              <w:rPr>
                <w:rFonts w:ascii="Times New Roman" w:eastAsia="Times New Roman" w:hAnsi="Times New Roman" w:cs="Times New Roman"/>
                <w:sz w:val="24"/>
                <w:szCs w:val="24"/>
                <w:lang w:val="en-US"/>
              </w:rPr>
            </w:pPr>
            <w:r w:rsidRPr="00ED6965">
              <w:rPr>
                <w:rFonts w:ascii="Times New Roman" w:eastAsia="Times New Roman" w:hAnsi="Times New Roman" w:cs="Times New Roman"/>
                <w:sz w:val="24"/>
                <w:szCs w:val="24"/>
                <w:lang w:val="en-US"/>
              </w:rPr>
              <w:lastRenderedPageBreak/>
              <w:t>F</w:t>
            </w:r>
            <w:proofErr w:type="spellStart"/>
            <w:r w:rsidRPr="00ED6965">
              <w:rPr>
                <w:rFonts w:ascii="Times New Roman" w:eastAsia="Times New Roman" w:hAnsi="Times New Roman" w:cs="Times New Roman"/>
                <w:sz w:val="24"/>
                <w:szCs w:val="24"/>
              </w:rPr>
              <w:t>or</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applicants</w:t>
            </w:r>
            <w:proofErr w:type="spellEnd"/>
          </w:p>
        </w:tc>
        <w:tc>
          <w:tcPr>
            <w:tcW w:w="6795"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rPr>
            </w:pPr>
          </w:p>
        </w:tc>
      </w:tr>
      <w:tr w:rsidR="00DC2EE6" w:rsidRPr="00ED6965" w:rsidTr="001C1186">
        <w:trPr>
          <w:tblCellSpacing w:w="0" w:type="dxa"/>
        </w:trPr>
        <w:tc>
          <w:tcPr>
            <w:tcW w:w="2544"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rPr>
            </w:pPr>
            <w:r w:rsidRPr="00ED6965">
              <w:rPr>
                <w:rFonts w:ascii="Times New Roman" w:eastAsia="Times New Roman" w:hAnsi="Times New Roman" w:cs="Times New Roman"/>
                <w:sz w:val="24"/>
                <w:szCs w:val="24"/>
                <w:lang w:val="en-US"/>
              </w:rPr>
              <w:t>A</w:t>
            </w:r>
            <w:proofErr w:type="spellStart"/>
            <w:r w:rsidRPr="00ED6965">
              <w:rPr>
                <w:rFonts w:ascii="Times New Roman" w:eastAsia="Times New Roman" w:hAnsi="Times New Roman" w:cs="Times New Roman"/>
                <w:sz w:val="24"/>
                <w:szCs w:val="24"/>
              </w:rPr>
              <w:t>cademic</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activity</w:t>
            </w:r>
            <w:proofErr w:type="spellEnd"/>
          </w:p>
        </w:tc>
        <w:tc>
          <w:tcPr>
            <w:tcW w:w="6795"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hAnsi="Times New Roman" w:cs="Times New Roman"/>
                <w:sz w:val="24"/>
                <w:szCs w:val="24"/>
                <w:lang w:val="en-US"/>
              </w:rPr>
            </w:pPr>
            <w:r w:rsidRPr="00ED6965">
              <w:rPr>
                <w:rFonts w:ascii="Times New Roman" w:hAnsi="Times New Roman" w:cs="Times New Roman"/>
                <w:sz w:val="24"/>
                <w:szCs w:val="24"/>
                <w:lang w:val="en-US"/>
              </w:rPr>
              <w:t xml:space="preserve">The academic activity of educational </w:t>
            </w:r>
            <w:proofErr w:type="spellStart"/>
            <w:r w:rsidRPr="00ED6965">
              <w:rPr>
                <w:rFonts w:ascii="Times New Roman" w:hAnsi="Times New Roman" w:cs="Times New Roman"/>
                <w:sz w:val="24"/>
                <w:szCs w:val="24"/>
                <w:lang w:val="en-US"/>
              </w:rPr>
              <w:t>programme</w:t>
            </w:r>
            <w:proofErr w:type="spellEnd"/>
            <w:r w:rsidRPr="00ED6965">
              <w:rPr>
                <w:rFonts w:ascii="Times New Roman" w:hAnsi="Times New Roman" w:cs="Times New Roman"/>
                <w:sz w:val="24"/>
                <w:szCs w:val="24"/>
                <w:lang w:val="en-US"/>
              </w:rPr>
              <w:t xml:space="preserve"> is carried out in the field of research activities: </w:t>
            </w:r>
          </w:p>
          <w:p w:rsidR="00DC2EE6" w:rsidRPr="00ED6965" w:rsidRDefault="00DC2EE6" w:rsidP="00ED6965">
            <w:pPr>
              <w:spacing w:after="0" w:line="240" w:lineRule="auto"/>
              <w:rPr>
                <w:rFonts w:ascii="Times New Roman" w:hAnsi="Times New Roman" w:cs="Times New Roman"/>
                <w:sz w:val="24"/>
                <w:szCs w:val="24"/>
                <w:lang w:val="en-US"/>
              </w:rPr>
            </w:pPr>
            <w:r w:rsidRPr="00ED6965">
              <w:rPr>
                <w:rFonts w:ascii="Times New Roman" w:hAnsi="Times New Roman" w:cs="Times New Roman"/>
                <w:sz w:val="24"/>
                <w:szCs w:val="24"/>
                <w:lang w:val="en-US"/>
              </w:rPr>
              <w:t xml:space="preserve"> </w:t>
            </w:r>
            <w:r w:rsidRPr="00ED6965">
              <w:rPr>
                <w:rFonts w:ascii="Times New Roman" w:hAnsi="Times New Roman" w:cs="Times New Roman"/>
                <w:sz w:val="24"/>
                <w:szCs w:val="24"/>
              </w:rPr>
              <w:t>изучение</w:t>
            </w:r>
            <w:r w:rsidRPr="00ED6965">
              <w:rPr>
                <w:rFonts w:ascii="Times New Roman" w:hAnsi="Times New Roman" w:cs="Times New Roman"/>
                <w:sz w:val="24"/>
                <w:szCs w:val="24"/>
                <w:lang w:val="en-US"/>
              </w:rPr>
              <w:t xml:space="preserve"> study of scientific and methodological literature; </w:t>
            </w:r>
          </w:p>
          <w:p w:rsidR="00DC2EE6" w:rsidRPr="00ED6965" w:rsidRDefault="00DC2EE6" w:rsidP="00ED6965">
            <w:pPr>
              <w:spacing w:after="0" w:line="240" w:lineRule="auto"/>
              <w:rPr>
                <w:rFonts w:ascii="Times New Roman" w:hAnsi="Times New Roman" w:cs="Times New Roman"/>
                <w:sz w:val="24"/>
                <w:szCs w:val="24"/>
                <w:lang w:val="en-US"/>
              </w:rPr>
            </w:pPr>
            <w:r w:rsidRPr="00ED6965">
              <w:rPr>
                <w:rFonts w:ascii="Times New Roman" w:hAnsi="Times New Roman" w:cs="Times New Roman"/>
                <w:sz w:val="24"/>
                <w:szCs w:val="24"/>
                <w:lang w:val="en-US"/>
              </w:rPr>
              <w:t xml:space="preserve"> </w:t>
            </w:r>
            <w:r w:rsidRPr="00ED6965">
              <w:rPr>
                <w:rFonts w:ascii="Times New Roman" w:hAnsi="Times New Roman" w:cs="Times New Roman"/>
                <w:sz w:val="24"/>
                <w:szCs w:val="24"/>
              </w:rPr>
              <w:t>изучение</w:t>
            </w:r>
            <w:r w:rsidRPr="00ED6965">
              <w:rPr>
                <w:rFonts w:ascii="Times New Roman" w:hAnsi="Times New Roman" w:cs="Times New Roman"/>
                <w:sz w:val="24"/>
                <w:szCs w:val="24"/>
                <w:lang w:val="en-US"/>
              </w:rPr>
              <w:t xml:space="preserve"> study and generalization of innovative pedagogical experience in teaching </w:t>
            </w:r>
            <w:proofErr w:type="spellStart"/>
            <w:r w:rsidRPr="00ED6965">
              <w:rPr>
                <w:rFonts w:ascii="Times New Roman" w:hAnsi="Times New Roman" w:cs="Times New Roman"/>
                <w:sz w:val="24"/>
                <w:szCs w:val="24"/>
                <w:lang w:val="en-US"/>
              </w:rPr>
              <w:t>Turkology</w:t>
            </w:r>
            <w:proofErr w:type="spellEnd"/>
            <w:r w:rsidRPr="00ED6965">
              <w:rPr>
                <w:rFonts w:ascii="Times New Roman" w:hAnsi="Times New Roman" w:cs="Times New Roman"/>
                <w:sz w:val="24"/>
                <w:szCs w:val="24"/>
                <w:lang w:val="en-US"/>
              </w:rPr>
              <w:t xml:space="preserve">; </w:t>
            </w:r>
          </w:p>
          <w:p w:rsidR="00DC2EE6" w:rsidRPr="00ED6965" w:rsidRDefault="00DC2EE6" w:rsidP="00ED6965">
            <w:pPr>
              <w:spacing w:after="0" w:line="240" w:lineRule="auto"/>
              <w:rPr>
                <w:rFonts w:ascii="Times New Roman" w:hAnsi="Times New Roman" w:cs="Times New Roman"/>
                <w:sz w:val="24"/>
                <w:szCs w:val="24"/>
                <w:lang w:val="en-US"/>
              </w:rPr>
            </w:pPr>
            <w:r w:rsidRPr="00ED6965">
              <w:rPr>
                <w:rFonts w:ascii="Times New Roman" w:hAnsi="Times New Roman" w:cs="Times New Roman"/>
                <w:sz w:val="24"/>
                <w:szCs w:val="24"/>
                <w:lang w:val="en-US"/>
              </w:rPr>
              <w:t>- conducting scientific experiments with the introduction of their results into the educational process;</w:t>
            </w:r>
          </w:p>
          <w:p w:rsidR="00DC2EE6" w:rsidRPr="00ED6965" w:rsidRDefault="00DC2EE6" w:rsidP="00ED6965">
            <w:pPr>
              <w:spacing w:after="0" w:line="240" w:lineRule="auto"/>
              <w:rPr>
                <w:rFonts w:ascii="Times New Roman" w:hAnsi="Times New Roman" w:cs="Times New Roman"/>
                <w:sz w:val="24"/>
                <w:szCs w:val="24"/>
                <w:lang w:val="en-US"/>
              </w:rPr>
            </w:pPr>
            <w:r w:rsidRPr="00ED6965">
              <w:rPr>
                <w:rFonts w:ascii="Times New Roman" w:hAnsi="Times New Roman" w:cs="Times New Roman"/>
                <w:sz w:val="24"/>
                <w:szCs w:val="24"/>
                <w:lang w:val="en-US"/>
              </w:rPr>
              <w:t xml:space="preserve">- performing scientific research in specialized disciplines in various scientific and scientific-industrial institutions; </w:t>
            </w:r>
          </w:p>
          <w:p w:rsidR="00DC2EE6" w:rsidRPr="00ED6965" w:rsidRDefault="00DC2EE6" w:rsidP="00ED6965">
            <w:pPr>
              <w:spacing w:after="0" w:line="240" w:lineRule="auto"/>
              <w:rPr>
                <w:rFonts w:ascii="Times New Roman" w:hAnsi="Times New Roman" w:cs="Times New Roman"/>
                <w:sz w:val="24"/>
                <w:szCs w:val="24"/>
                <w:lang w:val="en-US"/>
              </w:rPr>
            </w:pPr>
            <w:r w:rsidRPr="00ED6965">
              <w:rPr>
                <w:rFonts w:ascii="Times New Roman" w:hAnsi="Times New Roman" w:cs="Times New Roman"/>
                <w:sz w:val="24"/>
                <w:szCs w:val="24"/>
                <w:lang w:val="en-US"/>
              </w:rPr>
              <w:t xml:space="preserve"> </w:t>
            </w:r>
            <w:r w:rsidRPr="00ED6965">
              <w:rPr>
                <w:rFonts w:ascii="Times New Roman" w:hAnsi="Times New Roman" w:cs="Times New Roman"/>
                <w:sz w:val="24"/>
                <w:szCs w:val="24"/>
              </w:rPr>
              <w:t>владение</w:t>
            </w:r>
            <w:r w:rsidRPr="00ED6965">
              <w:rPr>
                <w:rFonts w:ascii="Times New Roman" w:hAnsi="Times New Roman" w:cs="Times New Roman"/>
                <w:sz w:val="24"/>
                <w:szCs w:val="24"/>
                <w:lang w:val="en-US"/>
              </w:rPr>
              <w:t xml:space="preserve"> knowledge of the research activity algorithm;</w:t>
            </w:r>
          </w:p>
          <w:p w:rsidR="00DC2EE6" w:rsidRPr="00ED6965" w:rsidRDefault="00DC2EE6" w:rsidP="00ED6965">
            <w:pPr>
              <w:spacing w:after="0" w:line="240" w:lineRule="auto"/>
              <w:rPr>
                <w:rFonts w:ascii="Times New Roman" w:hAnsi="Times New Roman" w:cs="Times New Roman"/>
                <w:sz w:val="24"/>
                <w:szCs w:val="24"/>
                <w:lang w:val="en-US"/>
              </w:rPr>
            </w:pPr>
            <w:r w:rsidRPr="00ED6965">
              <w:rPr>
                <w:rFonts w:ascii="Times New Roman" w:hAnsi="Times New Roman" w:cs="Times New Roman"/>
                <w:sz w:val="24"/>
                <w:szCs w:val="24"/>
                <w:lang w:val="en-US"/>
              </w:rPr>
              <w:t xml:space="preserve"> the ability to creatively use the achievements of the humanitarian sciences and summarize the results of scientific research work</w:t>
            </w:r>
          </w:p>
        </w:tc>
      </w:tr>
      <w:tr w:rsidR="00DC2EE6" w:rsidRPr="00ED6965" w:rsidTr="001C1186">
        <w:trPr>
          <w:tblCellSpacing w:w="0" w:type="dxa"/>
        </w:trPr>
        <w:tc>
          <w:tcPr>
            <w:tcW w:w="2544"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rPr>
            </w:pPr>
            <w:proofErr w:type="spellStart"/>
            <w:r w:rsidRPr="00ED6965">
              <w:rPr>
                <w:rFonts w:ascii="Times New Roman" w:eastAsia="Times New Roman" w:hAnsi="Times New Roman" w:cs="Times New Roman"/>
                <w:sz w:val="24"/>
                <w:szCs w:val="24"/>
              </w:rPr>
              <w:t>Scientific</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activity</w:t>
            </w:r>
            <w:proofErr w:type="spellEnd"/>
          </w:p>
        </w:tc>
        <w:tc>
          <w:tcPr>
            <w:tcW w:w="6795"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jc w:val="both"/>
              <w:rPr>
                <w:rFonts w:ascii="Times New Roman" w:hAnsi="Times New Roman" w:cs="Times New Roman"/>
                <w:lang w:val="kk-KZ"/>
              </w:rPr>
            </w:pPr>
            <w:r w:rsidRPr="00ED6965">
              <w:rPr>
                <w:rFonts w:ascii="Times New Roman" w:hAnsi="Times New Roman" w:cs="Times New Roman"/>
                <w:lang w:val="kk-KZ"/>
              </w:rPr>
              <w:t>To implement the educational program, the faculty has research laboratories and centers: "TURKSOY", a research center for the study of manuscripts, a center for the study of culture and history of Azerbaijan, a center for Iranian studies, Arabic studies.</w:t>
            </w:r>
          </w:p>
          <w:p w:rsidR="00DC2EE6" w:rsidRPr="00ED6965" w:rsidRDefault="00DC2EE6" w:rsidP="00ED6965">
            <w:pPr>
              <w:spacing w:after="0" w:line="240" w:lineRule="auto"/>
              <w:jc w:val="both"/>
              <w:rPr>
                <w:rFonts w:ascii="Times New Roman" w:hAnsi="Times New Roman" w:cs="Times New Roman"/>
                <w:lang w:val="kk-KZ"/>
              </w:rPr>
            </w:pPr>
            <w:r w:rsidRPr="00ED6965">
              <w:rPr>
                <w:rFonts w:ascii="Times New Roman" w:hAnsi="Times New Roman" w:cs="Times New Roman"/>
                <w:u w:val="single"/>
                <w:lang w:val="kk-KZ"/>
              </w:rPr>
              <w:t>Scientific schools or scientific directions of the department, (scientific projects)</w:t>
            </w:r>
            <w:r w:rsidRPr="00ED6965">
              <w:rPr>
                <w:rFonts w:ascii="Times New Roman" w:hAnsi="Times New Roman" w:cs="Times New Roman"/>
                <w:lang w:val="kk-KZ"/>
              </w:rPr>
              <w:t xml:space="preserve">: International, scientific and practical conferences are held </w:t>
            </w:r>
            <w:r w:rsidRPr="00ED6965">
              <w:rPr>
                <w:rFonts w:ascii="Times New Roman" w:hAnsi="Times New Roman" w:cs="Times New Roman"/>
                <w:lang w:val="en-US"/>
              </w:rPr>
              <w:t>every year</w:t>
            </w:r>
            <w:r w:rsidRPr="00ED6965">
              <w:rPr>
                <w:rFonts w:ascii="Times New Roman" w:hAnsi="Times New Roman" w:cs="Times New Roman"/>
                <w:lang w:val="kk-KZ"/>
              </w:rPr>
              <w:t>, where students</w:t>
            </w:r>
            <w:r w:rsidRPr="00ED6965">
              <w:rPr>
                <w:rFonts w:ascii="Times New Roman" w:hAnsi="Times New Roman" w:cs="Times New Roman"/>
                <w:lang w:val="en-US"/>
              </w:rPr>
              <w:t xml:space="preserve"> can</w:t>
            </w:r>
            <w:r w:rsidRPr="00ED6965">
              <w:rPr>
                <w:rFonts w:ascii="Times New Roman" w:hAnsi="Times New Roman" w:cs="Times New Roman"/>
                <w:lang w:val="kk-KZ"/>
              </w:rPr>
              <w:t xml:space="preserve"> directly participate - "Al-Farabi</w:t>
            </w:r>
            <w:r w:rsidRPr="00ED6965">
              <w:rPr>
                <w:rFonts w:ascii="Times New Roman" w:hAnsi="Times New Roman" w:cs="Times New Roman"/>
                <w:lang w:val="en-US"/>
              </w:rPr>
              <w:t>’s World</w:t>
            </w:r>
            <w:r w:rsidRPr="00ED6965">
              <w:rPr>
                <w:rFonts w:ascii="Times New Roman" w:hAnsi="Times New Roman" w:cs="Times New Roman"/>
                <w:lang w:val="kk-KZ"/>
              </w:rPr>
              <w:t xml:space="preserve">". </w:t>
            </w:r>
          </w:p>
        </w:tc>
      </w:tr>
      <w:tr w:rsidR="00DC2EE6" w:rsidRPr="00ED6965" w:rsidTr="001C1186">
        <w:trPr>
          <w:tblCellSpacing w:w="0" w:type="dxa"/>
        </w:trPr>
        <w:tc>
          <w:tcPr>
            <w:tcW w:w="2544"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rPr>
            </w:pPr>
            <w:r w:rsidRPr="00ED6965">
              <w:rPr>
                <w:rFonts w:ascii="Times New Roman" w:eastAsia="Times New Roman" w:hAnsi="Times New Roman" w:cs="Times New Roman"/>
                <w:sz w:val="24"/>
                <w:szCs w:val="24"/>
                <w:lang w:val="en-US"/>
              </w:rPr>
              <w:t>I</w:t>
            </w:r>
            <w:proofErr w:type="spellStart"/>
            <w:r w:rsidRPr="00ED6965">
              <w:rPr>
                <w:rFonts w:ascii="Times New Roman" w:eastAsia="Times New Roman" w:hAnsi="Times New Roman" w:cs="Times New Roman"/>
                <w:sz w:val="24"/>
                <w:szCs w:val="24"/>
              </w:rPr>
              <w:t>nternational</w:t>
            </w:r>
            <w:proofErr w:type="spellEnd"/>
            <w:r w:rsidRPr="00ED6965">
              <w:rPr>
                <w:rFonts w:ascii="Times New Roman" w:eastAsia="Times New Roman" w:hAnsi="Times New Roman" w:cs="Times New Roman"/>
                <w:sz w:val="24"/>
                <w:szCs w:val="24"/>
              </w:rPr>
              <w:t xml:space="preserve"> </w:t>
            </w:r>
            <w:proofErr w:type="spellStart"/>
            <w:r w:rsidRPr="00ED6965">
              <w:rPr>
                <w:rFonts w:ascii="Times New Roman" w:eastAsia="Times New Roman" w:hAnsi="Times New Roman" w:cs="Times New Roman"/>
                <w:sz w:val="24"/>
                <w:szCs w:val="24"/>
              </w:rPr>
              <w:t>activity</w:t>
            </w:r>
            <w:proofErr w:type="spellEnd"/>
          </w:p>
        </w:tc>
        <w:tc>
          <w:tcPr>
            <w:tcW w:w="6795"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lang w:val="en-US"/>
              </w:rPr>
            </w:pPr>
            <w:r w:rsidRPr="00ED6965">
              <w:rPr>
                <w:rFonts w:ascii="Times New Roman" w:eastAsia="Times New Roman" w:hAnsi="Times New Roman" w:cs="Times New Roman"/>
                <w:sz w:val="24"/>
                <w:szCs w:val="24"/>
                <w:lang w:val="en-US"/>
              </w:rPr>
              <w:t xml:space="preserve">Within the framework of external academic mobility, students study at foreign universities for a semester or a year under the </w:t>
            </w:r>
            <w:proofErr w:type="spellStart"/>
            <w:r w:rsidRPr="00ED6965">
              <w:rPr>
                <w:rFonts w:ascii="Times New Roman" w:eastAsia="Times New Roman" w:hAnsi="Times New Roman" w:cs="Times New Roman"/>
                <w:sz w:val="24"/>
                <w:szCs w:val="24"/>
                <w:lang w:val="en-US"/>
              </w:rPr>
              <w:t>Mevlana</w:t>
            </w:r>
            <w:proofErr w:type="spellEnd"/>
            <w:r w:rsidRPr="00ED6965">
              <w:rPr>
                <w:rFonts w:ascii="Times New Roman" w:eastAsia="Times New Roman" w:hAnsi="Times New Roman" w:cs="Times New Roman"/>
                <w:sz w:val="24"/>
                <w:szCs w:val="24"/>
                <w:lang w:val="en-US"/>
              </w:rPr>
              <w:t>, Erasmus program.</w:t>
            </w:r>
          </w:p>
          <w:p w:rsidR="00DC2EE6" w:rsidRPr="00ED6965" w:rsidRDefault="00DC2EE6" w:rsidP="00ED6965">
            <w:pPr>
              <w:spacing w:after="0" w:line="240" w:lineRule="auto"/>
              <w:rPr>
                <w:rFonts w:ascii="Times New Roman" w:eastAsia="Times New Roman" w:hAnsi="Times New Roman" w:cs="Times New Roman"/>
                <w:sz w:val="24"/>
                <w:szCs w:val="24"/>
                <w:lang w:val="en-US"/>
              </w:rPr>
            </w:pPr>
            <w:r w:rsidRPr="00ED6965">
              <w:rPr>
                <w:rFonts w:ascii="Times New Roman" w:eastAsia="Times New Roman" w:hAnsi="Times New Roman" w:cs="Times New Roman"/>
                <w:sz w:val="24"/>
                <w:szCs w:val="24"/>
                <w:u w:val="single"/>
                <w:lang w:val="en-US"/>
              </w:rPr>
              <w:t>In comparison with similar programs of foreign universities</w:t>
            </w:r>
            <w:r w:rsidRPr="00ED6965">
              <w:rPr>
                <w:rFonts w:ascii="Times New Roman" w:eastAsia="Times New Roman" w:hAnsi="Times New Roman" w:cs="Times New Roman"/>
                <w:sz w:val="24"/>
                <w:szCs w:val="24"/>
                <w:lang w:val="en-US"/>
              </w:rPr>
              <w:t>:</w:t>
            </w:r>
          </w:p>
          <w:p w:rsidR="00DC2EE6" w:rsidRPr="00ED6965" w:rsidRDefault="00DC2EE6" w:rsidP="00ED6965">
            <w:pPr>
              <w:spacing w:after="0" w:line="240" w:lineRule="auto"/>
              <w:rPr>
                <w:rFonts w:ascii="Times New Roman" w:eastAsia="Times New Roman" w:hAnsi="Times New Roman" w:cs="Times New Roman"/>
                <w:sz w:val="24"/>
                <w:szCs w:val="24"/>
                <w:lang w:val="en-US"/>
              </w:rPr>
            </w:pPr>
            <w:r w:rsidRPr="00ED6965">
              <w:rPr>
                <w:rFonts w:ascii="Times New Roman" w:eastAsia="Times New Roman" w:hAnsi="Times New Roman" w:cs="Times New Roman"/>
                <w:sz w:val="24"/>
                <w:szCs w:val="24"/>
                <w:lang w:val="en-US"/>
              </w:rPr>
              <w:t xml:space="preserve">L.N. </w:t>
            </w:r>
            <w:proofErr w:type="spellStart"/>
            <w:r w:rsidRPr="00ED6965">
              <w:rPr>
                <w:rFonts w:ascii="Times New Roman" w:eastAsia="Times New Roman" w:hAnsi="Times New Roman" w:cs="Times New Roman"/>
                <w:sz w:val="24"/>
                <w:szCs w:val="24"/>
                <w:lang w:val="en-US"/>
              </w:rPr>
              <w:t>Gumilyov</w:t>
            </w:r>
            <w:proofErr w:type="spellEnd"/>
            <w:r w:rsidRPr="00ED6965">
              <w:rPr>
                <w:rFonts w:ascii="Times New Roman" w:eastAsia="Times New Roman" w:hAnsi="Times New Roman" w:cs="Times New Roman"/>
                <w:sz w:val="24"/>
                <w:szCs w:val="24"/>
                <w:lang w:val="en-US"/>
              </w:rPr>
              <w:t xml:space="preserve"> Eurasian National University, Institute of </w:t>
            </w:r>
            <w:proofErr w:type="spellStart"/>
            <w:r w:rsidRPr="00ED6965">
              <w:rPr>
                <w:rFonts w:ascii="Times New Roman" w:eastAsia="Times New Roman" w:hAnsi="Times New Roman" w:cs="Times New Roman"/>
                <w:sz w:val="24"/>
                <w:szCs w:val="24"/>
                <w:lang w:val="en-US"/>
              </w:rPr>
              <w:t>Turkology</w:t>
            </w:r>
            <w:proofErr w:type="spellEnd"/>
            <w:r w:rsidRPr="00ED6965">
              <w:rPr>
                <w:rFonts w:ascii="Times New Roman" w:eastAsia="Times New Roman" w:hAnsi="Times New Roman" w:cs="Times New Roman"/>
                <w:sz w:val="24"/>
                <w:szCs w:val="24"/>
                <w:lang w:val="en-US"/>
              </w:rPr>
              <w:t xml:space="preserve"> at the University of </w:t>
            </w:r>
            <w:proofErr w:type="spellStart"/>
            <w:r w:rsidRPr="00ED6965">
              <w:rPr>
                <w:rFonts w:ascii="Times New Roman" w:eastAsia="Times New Roman" w:hAnsi="Times New Roman" w:cs="Times New Roman"/>
                <w:sz w:val="24"/>
                <w:szCs w:val="24"/>
                <w:lang w:val="en-US"/>
              </w:rPr>
              <w:t>Haceteppe</w:t>
            </w:r>
            <w:proofErr w:type="spellEnd"/>
            <w:r w:rsidRPr="00ED6965">
              <w:rPr>
                <w:rFonts w:ascii="Times New Roman" w:eastAsia="Times New Roman" w:hAnsi="Times New Roman" w:cs="Times New Roman"/>
                <w:sz w:val="24"/>
                <w:szCs w:val="24"/>
                <w:lang w:val="en-US"/>
              </w:rPr>
              <w:t>, Ankara.</w:t>
            </w:r>
          </w:p>
        </w:tc>
      </w:tr>
      <w:tr w:rsidR="00DC2EE6" w:rsidRPr="00ED6965" w:rsidTr="001C1186">
        <w:trPr>
          <w:tblCellSpacing w:w="0" w:type="dxa"/>
        </w:trPr>
        <w:tc>
          <w:tcPr>
            <w:tcW w:w="2544"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eastAsia="Times New Roman" w:hAnsi="Times New Roman" w:cs="Times New Roman"/>
                <w:sz w:val="24"/>
                <w:szCs w:val="24"/>
                <w:lang w:val="en-US"/>
              </w:rPr>
            </w:pPr>
            <w:r w:rsidRPr="00ED6965">
              <w:rPr>
                <w:rFonts w:ascii="Times New Roman" w:eastAsia="Times New Roman" w:hAnsi="Times New Roman" w:cs="Times New Roman"/>
                <w:sz w:val="24"/>
                <w:szCs w:val="24"/>
                <w:lang w:val="en-US"/>
              </w:rPr>
              <w:t>Quality assurance (Accreditation, rating, work with employers)</w:t>
            </w:r>
          </w:p>
        </w:tc>
        <w:tc>
          <w:tcPr>
            <w:tcW w:w="6795" w:type="dxa"/>
            <w:tcBorders>
              <w:top w:val="outset" w:sz="6" w:space="0" w:color="auto"/>
              <w:left w:val="outset" w:sz="6" w:space="0" w:color="auto"/>
              <w:bottom w:val="outset" w:sz="6" w:space="0" w:color="auto"/>
              <w:right w:val="outset" w:sz="6" w:space="0" w:color="auto"/>
            </w:tcBorders>
            <w:hideMark/>
          </w:tcPr>
          <w:p w:rsidR="00DC2EE6" w:rsidRPr="00ED6965" w:rsidRDefault="00DC2EE6" w:rsidP="00ED6965">
            <w:pPr>
              <w:spacing w:after="0" w:line="240" w:lineRule="auto"/>
              <w:rPr>
                <w:rFonts w:ascii="Times New Roman" w:hAnsi="Times New Roman" w:cs="Times New Roman"/>
                <w:sz w:val="24"/>
                <w:szCs w:val="24"/>
                <w:u w:val="single"/>
                <w:lang w:val="en-US"/>
              </w:rPr>
            </w:pPr>
            <w:r w:rsidRPr="00ED6965">
              <w:rPr>
                <w:rFonts w:ascii="Times New Roman" w:hAnsi="Times New Roman" w:cs="Times New Roman"/>
                <w:sz w:val="24"/>
                <w:szCs w:val="24"/>
                <w:u w:val="single"/>
                <w:lang w:val="en-US"/>
              </w:rPr>
              <w:t xml:space="preserve">Availability of educational </w:t>
            </w:r>
            <w:proofErr w:type="spellStart"/>
            <w:r w:rsidRPr="00ED6965">
              <w:rPr>
                <w:rFonts w:ascii="Times New Roman" w:hAnsi="Times New Roman" w:cs="Times New Roman"/>
                <w:sz w:val="24"/>
                <w:szCs w:val="24"/>
                <w:u w:val="single"/>
                <w:lang w:val="en-US"/>
              </w:rPr>
              <w:t>programme</w:t>
            </w:r>
            <w:proofErr w:type="spellEnd"/>
            <w:r w:rsidRPr="00ED6965">
              <w:rPr>
                <w:rFonts w:ascii="Times New Roman" w:hAnsi="Times New Roman" w:cs="Times New Roman"/>
                <w:sz w:val="24"/>
                <w:szCs w:val="24"/>
                <w:u w:val="single"/>
                <w:lang w:val="en-US"/>
              </w:rPr>
              <w:t xml:space="preserve"> accreditation:</w:t>
            </w:r>
          </w:p>
          <w:p w:rsidR="00DC2EE6" w:rsidRPr="00ED6965" w:rsidRDefault="00DC2EE6" w:rsidP="00ED6965">
            <w:pPr>
              <w:spacing w:after="0" w:line="240" w:lineRule="auto"/>
              <w:rPr>
                <w:rFonts w:ascii="Times New Roman" w:hAnsi="Times New Roman" w:cs="Times New Roman"/>
                <w:sz w:val="24"/>
                <w:szCs w:val="24"/>
                <w:lang w:val="en-US"/>
              </w:rPr>
            </w:pPr>
            <w:r w:rsidRPr="00ED6965">
              <w:rPr>
                <w:rFonts w:ascii="Times New Roman" w:hAnsi="Times New Roman" w:cs="Times New Roman"/>
                <w:sz w:val="24"/>
                <w:szCs w:val="24"/>
                <w:lang w:val="en-US"/>
              </w:rPr>
              <w:t xml:space="preserve">National accreditation -  </w:t>
            </w:r>
            <w:r w:rsidR="00001BFA" w:rsidRPr="00ED6965">
              <w:rPr>
                <w:rFonts w:ascii="Times New Roman" w:eastAsia="Times New Roman" w:hAnsi="Times New Roman" w:cs="Times New Roman"/>
                <w:sz w:val="28"/>
                <w:szCs w:val="28"/>
                <w:lang w:val="en-US" w:eastAsia="ru-RU"/>
              </w:rPr>
              <w:t>IAAR</w:t>
            </w:r>
            <w:r w:rsidRPr="00ED6965">
              <w:rPr>
                <w:rFonts w:ascii="Times New Roman" w:hAnsi="Times New Roman" w:cs="Times New Roman"/>
                <w:sz w:val="24"/>
                <w:szCs w:val="24"/>
                <w:lang w:val="en-US"/>
              </w:rPr>
              <w:t xml:space="preserve">, </w:t>
            </w:r>
            <w:r w:rsidRPr="00ED6965">
              <w:rPr>
                <w:rFonts w:ascii="Times New Roman" w:hAnsi="Times New Roman" w:cs="Times New Roman"/>
                <w:sz w:val="24"/>
                <w:szCs w:val="24"/>
              </w:rPr>
              <w:t>НКАОКА</w:t>
            </w:r>
          </w:p>
          <w:p w:rsidR="00DC2EE6" w:rsidRPr="00ED6965" w:rsidRDefault="00DC2EE6" w:rsidP="00ED6965">
            <w:pPr>
              <w:spacing w:after="0" w:line="240" w:lineRule="auto"/>
              <w:rPr>
                <w:rFonts w:ascii="Times New Roman" w:hAnsi="Times New Roman" w:cs="Times New Roman"/>
                <w:sz w:val="24"/>
                <w:szCs w:val="24"/>
                <w:lang w:val="en-US"/>
              </w:rPr>
            </w:pPr>
            <w:bookmarkStart w:id="0" w:name="_GoBack"/>
            <w:bookmarkEnd w:id="0"/>
            <w:r w:rsidRPr="00ED6965">
              <w:rPr>
                <w:rFonts w:ascii="Times New Roman" w:hAnsi="Times New Roman" w:cs="Times New Roman"/>
                <w:sz w:val="24"/>
                <w:szCs w:val="24"/>
                <w:lang w:val="en-US"/>
              </w:rPr>
              <w:t>According to the results of the rating of educational programs among the universities of the Republic of Kazakhstan takes the place:</w:t>
            </w:r>
          </w:p>
          <w:p w:rsidR="00DC2EE6" w:rsidRPr="00ED6965" w:rsidRDefault="00001BFA" w:rsidP="00ED6965">
            <w:pPr>
              <w:spacing w:after="0" w:line="240" w:lineRule="auto"/>
              <w:rPr>
                <w:rFonts w:ascii="Times New Roman" w:hAnsi="Times New Roman" w:cs="Times New Roman"/>
                <w:sz w:val="24"/>
                <w:szCs w:val="24"/>
                <w:lang w:val="en-US"/>
              </w:rPr>
            </w:pPr>
            <w:r w:rsidRPr="00ED6965">
              <w:rPr>
                <w:rFonts w:ascii="Times New Roman" w:eastAsia="Times New Roman" w:hAnsi="Times New Roman" w:cs="Times New Roman"/>
                <w:sz w:val="28"/>
                <w:szCs w:val="28"/>
                <w:lang w:val="en-US" w:eastAsia="ru-RU"/>
              </w:rPr>
              <w:t xml:space="preserve">IAAR </w:t>
            </w:r>
            <w:r w:rsidR="00DC2EE6" w:rsidRPr="00ED6965">
              <w:rPr>
                <w:rFonts w:ascii="Times New Roman" w:hAnsi="Times New Roman" w:cs="Times New Roman"/>
                <w:sz w:val="24"/>
                <w:szCs w:val="24"/>
                <w:lang w:val="en-US"/>
              </w:rPr>
              <w:t>- 1</w:t>
            </w:r>
          </w:p>
          <w:p w:rsidR="00DC2EE6" w:rsidRPr="00ED6965" w:rsidRDefault="00DC2EE6" w:rsidP="00ED6965">
            <w:pPr>
              <w:spacing w:after="0" w:line="240" w:lineRule="auto"/>
              <w:rPr>
                <w:rFonts w:ascii="Times New Roman" w:hAnsi="Times New Roman" w:cs="Times New Roman"/>
                <w:sz w:val="24"/>
                <w:szCs w:val="24"/>
                <w:lang w:val="en-US"/>
              </w:rPr>
            </w:pPr>
            <w:r w:rsidRPr="00ED6965">
              <w:rPr>
                <w:rFonts w:ascii="Times New Roman" w:hAnsi="Times New Roman" w:cs="Times New Roman"/>
                <w:sz w:val="24"/>
                <w:szCs w:val="24"/>
              </w:rPr>
              <w:t>НКАОКА</w:t>
            </w:r>
            <w:r w:rsidRPr="00ED6965">
              <w:rPr>
                <w:rFonts w:ascii="Times New Roman" w:hAnsi="Times New Roman" w:cs="Times New Roman"/>
                <w:sz w:val="24"/>
                <w:szCs w:val="24"/>
                <w:lang w:val="en-US"/>
              </w:rPr>
              <w:t>- 2</w:t>
            </w:r>
          </w:p>
          <w:p w:rsidR="00DC2EE6" w:rsidRPr="00ED6965" w:rsidRDefault="00DC2EE6" w:rsidP="00ED6965">
            <w:pPr>
              <w:spacing w:after="0" w:line="240" w:lineRule="auto"/>
              <w:textAlignment w:val="baseline"/>
              <w:outlineLvl w:val="2"/>
              <w:rPr>
                <w:rFonts w:ascii="Times New Roman" w:hAnsi="Times New Roman" w:cs="Times New Roman"/>
                <w:sz w:val="24"/>
                <w:szCs w:val="24"/>
                <w:lang w:val="en-US"/>
              </w:rPr>
            </w:pPr>
            <w:r w:rsidRPr="00ED6965">
              <w:rPr>
                <w:rFonts w:ascii="Times New Roman" w:hAnsi="Times New Roman" w:cs="Times New Roman"/>
                <w:sz w:val="24"/>
                <w:szCs w:val="24"/>
                <w:lang w:val="en-US"/>
              </w:rPr>
              <w:t>Recognized accreditation agencies:</w:t>
            </w:r>
          </w:p>
          <w:p w:rsidR="00DC2EE6" w:rsidRPr="00ED6965" w:rsidRDefault="00DC2EE6" w:rsidP="00ED6965">
            <w:pPr>
              <w:spacing w:after="0" w:line="240" w:lineRule="auto"/>
              <w:textAlignment w:val="baseline"/>
              <w:outlineLvl w:val="2"/>
              <w:rPr>
                <w:rFonts w:ascii="Times New Roman" w:eastAsia="Times New Roman" w:hAnsi="Times New Roman" w:cs="Times New Roman"/>
                <w:caps/>
                <w:sz w:val="24"/>
                <w:szCs w:val="24"/>
                <w:lang w:val="en-US" w:eastAsia="ru-RU"/>
              </w:rPr>
            </w:pPr>
            <w:r w:rsidRPr="00ED6965">
              <w:rPr>
                <w:rFonts w:ascii="Times New Roman" w:hAnsi="Times New Roman" w:cs="Times New Roman"/>
                <w:sz w:val="24"/>
                <w:szCs w:val="24"/>
                <w:lang w:val="en-US"/>
              </w:rPr>
              <w:t>Institute of Accreditation, Certification and Quality Assurance - ACQUIN</w:t>
            </w:r>
          </w:p>
          <w:p w:rsidR="00DC2EE6" w:rsidRPr="00ED6965" w:rsidRDefault="00ED6965" w:rsidP="00ED6965">
            <w:pPr>
              <w:pStyle w:val="a4"/>
              <w:rPr>
                <w:rFonts w:ascii="Times New Roman" w:hAnsi="Times New Roman" w:cs="Times New Roman"/>
                <w:sz w:val="24"/>
                <w:szCs w:val="24"/>
                <w:lang w:val="en-US"/>
              </w:rPr>
            </w:pPr>
            <w:r w:rsidRPr="00ED6965">
              <w:rPr>
                <w:rStyle w:val="layout"/>
                <w:rFonts w:ascii="Times New Roman" w:hAnsi="Times New Roman" w:cs="Times New Roman"/>
                <w:lang w:val="en-US"/>
              </w:rPr>
              <w:t>The faculty has several research centers, clubs and circles that realize the scientific potential of students</w:t>
            </w:r>
            <w:proofErr w:type="gramStart"/>
            <w:r w:rsidRPr="00ED6965">
              <w:rPr>
                <w:rStyle w:val="layout"/>
                <w:rFonts w:ascii="Times New Roman" w:hAnsi="Times New Roman" w:cs="Times New Roman"/>
                <w:lang w:val="en-US"/>
              </w:rPr>
              <w:t>:</w:t>
            </w:r>
            <w:proofErr w:type="gramEnd"/>
            <w:r w:rsidRPr="00ED6965">
              <w:rPr>
                <w:rFonts w:ascii="Times New Roman" w:hAnsi="Times New Roman" w:cs="Times New Roman"/>
                <w:lang w:val="en-US"/>
              </w:rPr>
              <w:br/>
            </w:r>
            <w:r w:rsidRPr="00ED6965">
              <w:rPr>
                <w:rStyle w:val="layout"/>
                <w:rFonts w:ascii="Times New Roman" w:hAnsi="Times New Roman" w:cs="Times New Roman"/>
                <w:lang w:val="en-US"/>
              </w:rPr>
              <w:lastRenderedPageBreak/>
              <w:t xml:space="preserve">Turkish Language Center "Young </w:t>
            </w:r>
            <w:proofErr w:type="spellStart"/>
            <w:r w:rsidRPr="00ED6965">
              <w:rPr>
                <w:rStyle w:val="layout"/>
                <w:rFonts w:ascii="Times New Roman" w:hAnsi="Times New Roman" w:cs="Times New Roman"/>
                <w:lang w:val="en-US"/>
              </w:rPr>
              <w:t>Turkologist</w:t>
            </w:r>
            <w:proofErr w:type="spellEnd"/>
            <w:r w:rsidRPr="00ED6965">
              <w:rPr>
                <w:rStyle w:val="layout"/>
                <w:rFonts w:ascii="Times New Roman" w:hAnsi="Times New Roman" w:cs="Times New Roman"/>
                <w:lang w:val="en-US"/>
              </w:rPr>
              <w:t>",</w:t>
            </w:r>
            <w:r w:rsidRPr="00ED6965">
              <w:rPr>
                <w:rFonts w:ascii="Times New Roman" w:hAnsi="Times New Roman" w:cs="Times New Roman"/>
                <w:lang w:val="en-US"/>
              </w:rPr>
              <w:br/>
            </w:r>
            <w:r w:rsidRPr="00ED6965">
              <w:rPr>
                <w:rStyle w:val="layout"/>
                <w:rFonts w:ascii="Times New Roman" w:hAnsi="Times New Roman" w:cs="Times New Roman"/>
                <w:lang w:val="en-US"/>
              </w:rPr>
              <w:t> "</w:t>
            </w:r>
            <w:proofErr w:type="spellStart"/>
            <w:r w:rsidRPr="00ED6965">
              <w:rPr>
                <w:rStyle w:val="layout"/>
                <w:rFonts w:ascii="Times New Roman" w:hAnsi="Times New Roman" w:cs="Times New Roman"/>
                <w:lang w:val="en-US"/>
              </w:rPr>
              <w:t>Kutty</w:t>
            </w:r>
            <w:proofErr w:type="spellEnd"/>
            <w:r w:rsidRPr="00ED6965">
              <w:rPr>
                <w:rStyle w:val="layout"/>
                <w:rFonts w:ascii="Times New Roman" w:hAnsi="Times New Roman" w:cs="Times New Roman"/>
                <w:lang w:val="en-US"/>
              </w:rPr>
              <w:t xml:space="preserve"> </w:t>
            </w:r>
            <w:proofErr w:type="spellStart"/>
            <w:r w:rsidRPr="00ED6965">
              <w:rPr>
                <w:rStyle w:val="layout"/>
                <w:rFonts w:ascii="Times New Roman" w:hAnsi="Times New Roman" w:cs="Times New Roman"/>
                <w:lang w:val="en-US"/>
              </w:rPr>
              <w:t>Bilig</w:t>
            </w:r>
            <w:proofErr w:type="spellEnd"/>
            <w:r w:rsidRPr="00ED6965">
              <w:rPr>
                <w:rStyle w:val="layout"/>
                <w:rFonts w:ascii="Times New Roman" w:hAnsi="Times New Roman" w:cs="Times New Roman"/>
                <w:lang w:val="en-US"/>
              </w:rPr>
              <w:t>", Al-</w:t>
            </w:r>
            <w:proofErr w:type="spellStart"/>
            <w:r w:rsidRPr="00ED6965">
              <w:rPr>
                <w:rStyle w:val="layout"/>
                <w:rFonts w:ascii="Times New Roman" w:hAnsi="Times New Roman" w:cs="Times New Roman"/>
                <w:lang w:val="en-US"/>
              </w:rPr>
              <w:t>Farabi</w:t>
            </w:r>
            <w:proofErr w:type="spellEnd"/>
            <w:r w:rsidRPr="00ED6965">
              <w:rPr>
                <w:rStyle w:val="layout"/>
                <w:rFonts w:ascii="Times New Roman" w:hAnsi="Times New Roman" w:cs="Times New Roman"/>
                <w:lang w:val="en-US"/>
              </w:rPr>
              <w:t xml:space="preserve"> Center (Istanbul University).</w:t>
            </w:r>
            <w:r w:rsidRPr="00ED6965">
              <w:rPr>
                <w:rFonts w:ascii="Times New Roman" w:hAnsi="Times New Roman" w:cs="Times New Roman"/>
                <w:lang w:val="en-US"/>
              </w:rPr>
              <w:br/>
            </w:r>
            <w:r w:rsidRPr="00ED6965">
              <w:rPr>
                <w:rStyle w:val="layout"/>
                <w:rFonts w:ascii="Times New Roman" w:hAnsi="Times New Roman" w:cs="Times New Roman"/>
                <w:lang w:val="en-US"/>
              </w:rPr>
              <w:t xml:space="preserve">The department cooperates with 11 universities in Turkey (Ataturk, </w:t>
            </w:r>
            <w:proofErr w:type="spellStart"/>
            <w:r w:rsidRPr="00ED6965">
              <w:rPr>
                <w:rStyle w:val="layout"/>
                <w:rFonts w:ascii="Times New Roman" w:hAnsi="Times New Roman" w:cs="Times New Roman"/>
                <w:lang w:val="en-US"/>
              </w:rPr>
              <w:t>Gazi</w:t>
            </w:r>
            <w:proofErr w:type="spellEnd"/>
            <w:r w:rsidRPr="00ED6965">
              <w:rPr>
                <w:rStyle w:val="layout"/>
                <w:rFonts w:ascii="Times New Roman" w:hAnsi="Times New Roman" w:cs="Times New Roman"/>
                <w:lang w:val="en-US"/>
              </w:rPr>
              <w:t xml:space="preserve">, </w:t>
            </w:r>
            <w:proofErr w:type="spellStart"/>
            <w:r w:rsidRPr="00ED6965">
              <w:rPr>
                <w:rStyle w:val="layout"/>
                <w:rFonts w:ascii="Times New Roman" w:hAnsi="Times New Roman" w:cs="Times New Roman"/>
                <w:lang w:val="en-US"/>
              </w:rPr>
              <w:t>Hacettepe</w:t>
            </w:r>
            <w:proofErr w:type="spellEnd"/>
            <w:r w:rsidRPr="00ED6965">
              <w:rPr>
                <w:rStyle w:val="layout"/>
                <w:rFonts w:ascii="Times New Roman" w:hAnsi="Times New Roman" w:cs="Times New Roman"/>
                <w:lang w:val="en-US"/>
              </w:rPr>
              <w:t xml:space="preserve">, </w:t>
            </w:r>
            <w:proofErr w:type="spellStart"/>
            <w:r w:rsidRPr="00ED6965">
              <w:rPr>
                <w:rStyle w:val="layout"/>
                <w:rFonts w:ascii="Times New Roman" w:hAnsi="Times New Roman" w:cs="Times New Roman"/>
                <w:lang w:val="en-US"/>
              </w:rPr>
              <w:t>Ege</w:t>
            </w:r>
            <w:proofErr w:type="spellEnd"/>
            <w:r w:rsidRPr="00ED6965">
              <w:rPr>
                <w:rStyle w:val="layout"/>
                <w:rFonts w:ascii="Times New Roman" w:hAnsi="Times New Roman" w:cs="Times New Roman"/>
                <w:lang w:val="en-US"/>
              </w:rPr>
              <w:t xml:space="preserve">, </w:t>
            </w:r>
            <w:proofErr w:type="spellStart"/>
            <w:r w:rsidRPr="00ED6965">
              <w:rPr>
                <w:rStyle w:val="layout"/>
                <w:rFonts w:ascii="Times New Roman" w:hAnsi="Times New Roman" w:cs="Times New Roman"/>
                <w:lang w:val="en-US"/>
              </w:rPr>
              <w:t>Mimar</w:t>
            </w:r>
            <w:proofErr w:type="spellEnd"/>
            <w:r w:rsidRPr="00ED6965">
              <w:rPr>
                <w:rStyle w:val="layout"/>
                <w:rFonts w:ascii="Times New Roman" w:hAnsi="Times New Roman" w:cs="Times New Roman"/>
                <w:lang w:val="en-US"/>
              </w:rPr>
              <w:t xml:space="preserve"> </w:t>
            </w:r>
            <w:proofErr w:type="spellStart"/>
            <w:r w:rsidRPr="00ED6965">
              <w:rPr>
                <w:rStyle w:val="layout"/>
                <w:rFonts w:ascii="Times New Roman" w:hAnsi="Times New Roman" w:cs="Times New Roman"/>
                <w:lang w:val="en-US"/>
              </w:rPr>
              <w:t>Sinan</w:t>
            </w:r>
            <w:proofErr w:type="spellEnd"/>
            <w:r w:rsidRPr="00ED6965">
              <w:rPr>
                <w:rStyle w:val="layout"/>
                <w:rFonts w:ascii="Times New Roman" w:hAnsi="Times New Roman" w:cs="Times New Roman"/>
                <w:lang w:val="en-US"/>
              </w:rPr>
              <w:t xml:space="preserve">, </w:t>
            </w:r>
            <w:proofErr w:type="spellStart"/>
            <w:r w:rsidRPr="00ED6965">
              <w:rPr>
                <w:rStyle w:val="layout"/>
                <w:rFonts w:ascii="Times New Roman" w:hAnsi="Times New Roman" w:cs="Times New Roman"/>
                <w:lang w:val="en-US"/>
              </w:rPr>
              <w:t>Mugla</w:t>
            </w:r>
            <w:proofErr w:type="spellEnd"/>
            <w:r w:rsidRPr="00ED6965">
              <w:rPr>
                <w:rStyle w:val="layout"/>
                <w:rFonts w:ascii="Times New Roman" w:hAnsi="Times New Roman" w:cs="Times New Roman"/>
                <w:lang w:val="en-US"/>
              </w:rPr>
              <w:t xml:space="preserve">, Marmara, </w:t>
            </w:r>
            <w:proofErr w:type="spellStart"/>
            <w:proofErr w:type="gramStart"/>
            <w:r w:rsidRPr="00ED6965">
              <w:rPr>
                <w:rStyle w:val="layout"/>
                <w:rFonts w:ascii="Times New Roman" w:hAnsi="Times New Roman" w:cs="Times New Roman"/>
                <w:lang w:val="en-US"/>
              </w:rPr>
              <w:t>Erzincan</w:t>
            </w:r>
            <w:proofErr w:type="spellEnd"/>
            <w:proofErr w:type="gramEnd"/>
            <w:r w:rsidRPr="00ED6965">
              <w:rPr>
                <w:rStyle w:val="layout"/>
                <w:rFonts w:ascii="Times New Roman" w:hAnsi="Times New Roman" w:cs="Times New Roman"/>
                <w:lang w:val="en-US"/>
              </w:rPr>
              <w:t xml:space="preserve"> Universities) and Hungary (Szeged). Cooperation agreements on the Erasmus+ program and the </w:t>
            </w:r>
            <w:proofErr w:type="spellStart"/>
            <w:r w:rsidRPr="00ED6965">
              <w:rPr>
                <w:rStyle w:val="layout"/>
                <w:rFonts w:ascii="Times New Roman" w:hAnsi="Times New Roman" w:cs="Times New Roman"/>
                <w:lang w:val="en-US"/>
              </w:rPr>
              <w:t>Mevlana</w:t>
            </w:r>
            <w:proofErr w:type="spellEnd"/>
            <w:r w:rsidRPr="00ED6965">
              <w:rPr>
                <w:rStyle w:val="layout"/>
                <w:rFonts w:ascii="Times New Roman" w:hAnsi="Times New Roman" w:cs="Times New Roman"/>
                <w:lang w:val="en-US"/>
              </w:rPr>
              <w:t xml:space="preserve"> program </w:t>
            </w:r>
            <w:proofErr w:type="gramStart"/>
            <w:r w:rsidRPr="00ED6965">
              <w:rPr>
                <w:rStyle w:val="layout"/>
                <w:rFonts w:ascii="Times New Roman" w:hAnsi="Times New Roman" w:cs="Times New Roman"/>
                <w:lang w:val="en-US"/>
              </w:rPr>
              <w:t>have been signed</w:t>
            </w:r>
            <w:proofErr w:type="gramEnd"/>
            <w:r w:rsidRPr="00ED6965">
              <w:rPr>
                <w:rStyle w:val="layout"/>
                <w:rFonts w:ascii="Times New Roman" w:hAnsi="Times New Roman" w:cs="Times New Roman"/>
                <w:lang w:val="en-US"/>
              </w:rPr>
              <w:t xml:space="preserve"> with </w:t>
            </w:r>
            <w:proofErr w:type="spellStart"/>
            <w:r w:rsidRPr="00ED6965">
              <w:rPr>
                <w:rStyle w:val="layout"/>
                <w:rFonts w:ascii="Times New Roman" w:hAnsi="Times New Roman" w:cs="Times New Roman"/>
                <w:lang w:val="en-US"/>
              </w:rPr>
              <w:t>Erzincan</w:t>
            </w:r>
            <w:proofErr w:type="spellEnd"/>
            <w:r w:rsidRPr="00ED6965">
              <w:rPr>
                <w:rStyle w:val="layout"/>
                <w:rFonts w:ascii="Times New Roman" w:hAnsi="Times New Roman" w:cs="Times New Roman"/>
                <w:lang w:val="en-US"/>
              </w:rPr>
              <w:t xml:space="preserve"> University and </w:t>
            </w:r>
            <w:proofErr w:type="spellStart"/>
            <w:r w:rsidRPr="00ED6965">
              <w:rPr>
                <w:rStyle w:val="layout"/>
                <w:rFonts w:ascii="Times New Roman" w:hAnsi="Times New Roman" w:cs="Times New Roman"/>
                <w:lang w:val="en-US"/>
              </w:rPr>
              <w:t>Hadjettepe</w:t>
            </w:r>
            <w:proofErr w:type="spellEnd"/>
            <w:r w:rsidRPr="00ED6965">
              <w:rPr>
                <w:rStyle w:val="layout"/>
                <w:rFonts w:ascii="Times New Roman" w:hAnsi="Times New Roman" w:cs="Times New Roman"/>
                <w:lang w:val="en-US"/>
              </w:rPr>
              <w:t xml:space="preserve"> University.</w:t>
            </w:r>
            <w:r w:rsidRPr="00ED6965">
              <w:rPr>
                <w:rFonts w:ascii="Times New Roman" w:hAnsi="Times New Roman" w:cs="Times New Roman"/>
                <w:lang w:val="en-US"/>
              </w:rPr>
              <w:br/>
            </w:r>
            <w:r w:rsidRPr="00ED6965">
              <w:rPr>
                <w:rStyle w:val="layout"/>
                <w:rFonts w:ascii="Times New Roman" w:hAnsi="Times New Roman" w:cs="Times New Roman"/>
                <w:lang w:val="en-US"/>
              </w:rPr>
              <w:t xml:space="preserve">As well as the TURKSOY Organization (Ankara), the </w:t>
            </w:r>
            <w:proofErr w:type="spellStart"/>
            <w:r w:rsidRPr="00ED6965">
              <w:rPr>
                <w:rStyle w:val="layout"/>
                <w:rFonts w:ascii="Times New Roman" w:hAnsi="Times New Roman" w:cs="Times New Roman"/>
                <w:lang w:val="en-US"/>
              </w:rPr>
              <w:t>Yunus</w:t>
            </w:r>
            <w:proofErr w:type="spellEnd"/>
            <w:r w:rsidRPr="00ED6965">
              <w:rPr>
                <w:rStyle w:val="layout"/>
                <w:rFonts w:ascii="Times New Roman" w:hAnsi="Times New Roman" w:cs="Times New Roman"/>
                <w:lang w:val="en-US"/>
              </w:rPr>
              <w:t xml:space="preserve"> </w:t>
            </w:r>
            <w:proofErr w:type="spellStart"/>
            <w:r w:rsidRPr="00ED6965">
              <w:rPr>
                <w:rStyle w:val="layout"/>
                <w:rFonts w:ascii="Times New Roman" w:hAnsi="Times New Roman" w:cs="Times New Roman"/>
                <w:lang w:val="en-US"/>
              </w:rPr>
              <w:t>Emre</w:t>
            </w:r>
            <w:proofErr w:type="spellEnd"/>
            <w:r w:rsidRPr="00ED6965">
              <w:rPr>
                <w:rStyle w:val="layout"/>
                <w:rFonts w:ascii="Times New Roman" w:hAnsi="Times New Roman" w:cs="Times New Roman"/>
                <w:lang w:val="en-US"/>
              </w:rPr>
              <w:t xml:space="preserve"> Institute, the International Turkic Academy and the </w:t>
            </w:r>
            <w:proofErr w:type="spellStart"/>
            <w:r w:rsidRPr="00ED6965">
              <w:rPr>
                <w:rStyle w:val="layout"/>
                <w:rFonts w:ascii="Times New Roman" w:hAnsi="Times New Roman" w:cs="Times New Roman"/>
                <w:lang w:val="en-US"/>
              </w:rPr>
              <w:t>Nizami</w:t>
            </w:r>
            <w:proofErr w:type="spellEnd"/>
            <w:r w:rsidRPr="00ED6965">
              <w:rPr>
                <w:rStyle w:val="layout"/>
                <w:rFonts w:ascii="Times New Roman" w:hAnsi="Times New Roman" w:cs="Times New Roman"/>
                <w:lang w:val="en-US"/>
              </w:rPr>
              <w:t xml:space="preserve"> </w:t>
            </w:r>
            <w:proofErr w:type="spellStart"/>
            <w:r w:rsidRPr="00ED6965">
              <w:rPr>
                <w:rStyle w:val="layout"/>
                <w:rFonts w:ascii="Times New Roman" w:hAnsi="Times New Roman" w:cs="Times New Roman"/>
                <w:lang w:val="en-US"/>
              </w:rPr>
              <w:t>Ganjavi</w:t>
            </w:r>
            <w:proofErr w:type="spellEnd"/>
            <w:r w:rsidRPr="00ED6965">
              <w:rPr>
                <w:rStyle w:val="layout"/>
                <w:rFonts w:ascii="Times New Roman" w:hAnsi="Times New Roman" w:cs="Times New Roman"/>
                <w:lang w:val="en-US"/>
              </w:rPr>
              <w:t xml:space="preserve"> International Center.</w:t>
            </w:r>
            <w:r w:rsidRPr="00ED6965">
              <w:rPr>
                <w:rFonts w:ascii="Times New Roman" w:hAnsi="Times New Roman" w:cs="Times New Roman"/>
                <w:lang w:val="en-US"/>
              </w:rPr>
              <w:br/>
            </w:r>
            <w:r w:rsidRPr="00ED6965">
              <w:rPr>
                <w:rStyle w:val="layout"/>
                <w:rFonts w:ascii="Times New Roman" w:hAnsi="Times New Roman" w:cs="Times New Roman"/>
                <w:lang w:val="en-US"/>
              </w:rPr>
              <w:t>Practice base</w:t>
            </w:r>
            <w:proofErr w:type="gramStart"/>
            <w:r w:rsidRPr="00ED6965">
              <w:rPr>
                <w:rStyle w:val="layout"/>
                <w:rFonts w:ascii="Times New Roman" w:hAnsi="Times New Roman" w:cs="Times New Roman"/>
                <w:lang w:val="en-US"/>
              </w:rPr>
              <w:t>:</w:t>
            </w:r>
            <w:proofErr w:type="gramEnd"/>
            <w:r w:rsidRPr="00ED6965">
              <w:rPr>
                <w:rFonts w:ascii="Times New Roman" w:hAnsi="Times New Roman" w:cs="Times New Roman"/>
                <w:lang w:val="en-US"/>
              </w:rPr>
              <w:br/>
            </w:r>
            <w:proofErr w:type="spellStart"/>
            <w:r w:rsidRPr="00ED6965">
              <w:rPr>
                <w:rStyle w:val="layout"/>
                <w:rFonts w:ascii="Times New Roman" w:hAnsi="Times New Roman" w:cs="Times New Roman"/>
                <w:lang w:val="en-US"/>
              </w:rPr>
              <w:t>Bilim</w:t>
            </w:r>
            <w:proofErr w:type="spellEnd"/>
            <w:r w:rsidRPr="00ED6965">
              <w:rPr>
                <w:rStyle w:val="layout"/>
                <w:rFonts w:ascii="Times New Roman" w:hAnsi="Times New Roman" w:cs="Times New Roman"/>
                <w:lang w:val="en-US"/>
              </w:rPr>
              <w:t>-Innovation Lyceum;</w:t>
            </w:r>
            <w:r w:rsidRPr="00ED6965">
              <w:rPr>
                <w:rFonts w:ascii="Times New Roman" w:hAnsi="Times New Roman" w:cs="Times New Roman"/>
                <w:lang w:val="en-US"/>
              </w:rPr>
              <w:br/>
            </w:r>
            <w:r w:rsidRPr="00ED6965">
              <w:rPr>
                <w:rStyle w:val="layout"/>
                <w:rFonts w:ascii="Times New Roman" w:hAnsi="Times New Roman" w:cs="Times New Roman"/>
                <w:lang w:val="en-US"/>
              </w:rPr>
              <w:t> "Foundation of Culture of the Turkic Peoples";</w:t>
            </w:r>
            <w:r w:rsidRPr="00ED6965">
              <w:rPr>
                <w:rFonts w:ascii="Times New Roman" w:hAnsi="Times New Roman" w:cs="Times New Roman"/>
                <w:lang w:val="en-US"/>
              </w:rPr>
              <w:br/>
            </w:r>
            <w:r w:rsidRPr="00ED6965">
              <w:rPr>
                <w:rStyle w:val="layout"/>
                <w:rFonts w:ascii="Times New Roman" w:hAnsi="Times New Roman" w:cs="Times New Roman"/>
                <w:lang w:val="en-US"/>
              </w:rPr>
              <w:t>"</w:t>
            </w:r>
            <w:proofErr w:type="spellStart"/>
            <w:r w:rsidRPr="00ED6965">
              <w:rPr>
                <w:rStyle w:val="layout"/>
                <w:rFonts w:ascii="Times New Roman" w:hAnsi="Times New Roman" w:cs="Times New Roman"/>
                <w:lang w:val="en-US"/>
              </w:rPr>
              <w:t>Turki</w:t>
            </w:r>
            <w:proofErr w:type="spellEnd"/>
            <w:r w:rsidRPr="00ED6965">
              <w:rPr>
                <w:rStyle w:val="layout"/>
                <w:rFonts w:ascii="Times New Roman" w:hAnsi="Times New Roman" w:cs="Times New Roman"/>
                <w:lang w:val="en-US"/>
              </w:rPr>
              <w:t xml:space="preserve"> </w:t>
            </w:r>
            <w:proofErr w:type="spellStart"/>
            <w:r w:rsidRPr="00ED6965">
              <w:rPr>
                <w:rStyle w:val="layout"/>
                <w:rFonts w:ascii="Times New Roman" w:hAnsi="Times New Roman" w:cs="Times New Roman"/>
                <w:lang w:val="en-US"/>
              </w:rPr>
              <w:t>alemi</w:t>
            </w:r>
            <w:proofErr w:type="spellEnd"/>
            <w:r w:rsidRPr="00ED6965">
              <w:rPr>
                <w:rStyle w:val="layout"/>
                <w:rFonts w:ascii="Times New Roman" w:hAnsi="Times New Roman" w:cs="Times New Roman"/>
                <w:lang w:val="en-US"/>
              </w:rPr>
              <w:t xml:space="preserve">", </w:t>
            </w:r>
            <w:proofErr w:type="spellStart"/>
            <w:r w:rsidRPr="00ED6965">
              <w:rPr>
                <w:rStyle w:val="layout"/>
                <w:rFonts w:ascii="Times New Roman" w:hAnsi="Times New Roman" w:cs="Times New Roman"/>
                <w:lang w:val="en-US"/>
              </w:rPr>
              <w:t>Kazakstan-Zaman</w:t>
            </w:r>
            <w:proofErr w:type="spellEnd"/>
            <w:r w:rsidRPr="00ED6965">
              <w:rPr>
                <w:rStyle w:val="layout"/>
                <w:rFonts w:ascii="Times New Roman" w:hAnsi="Times New Roman" w:cs="Times New Roman"/>
                <w:lang w:val="en-US"/>
              </w:rPr>
              <w:t xml:space="preserve"> LLP.</w:t>
            </w:r>
          </w:p>
        </w:tc>
      </w:tr>
    </w:tbl>
    <w:p w:rsidR="00DC2EE6" w:rsidRPr="00ED6965" w:rsidRDefault="00DC2EE6" w:rsidP="00ED6965">
      <w:pPr>
        <w:spacing w:after="0" w:line="240" w:lineRule="auto"/>
        <w:jc w:val="both"/>
        <w:rPr>
          <w:rFonts w:ascii="Times New Roman" w:hAnsi="Times New Roman" w:cs="Times New Roman"/>
          <w:sz w:val="24"/>
          <w:szCs w:val="24"/>
          <w:lang w:val="en-US"/>
        </w:rPr>
      </w:pPr>
    </w:p>
    <w:sectPr w:rsidR="00DC2EE6" w:rsidRPr="00ED6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EE6"/>
    <w:rsid w:val="00001BFA"/>
    <w:rsid w:val="0007269F"/>
    <w:rsid w:val="000C54B4"/>
    <w:rsid w:val="00356E96"/>
    <w:rsid w:val="0046656F"/>
    <w:rsid w:val="00BA65A6"/>
    <w:rsid w:val="00C444C6"/>
    <w:rsid w:val="00DC2EE6"/>
    <w:rsid w:val="00E430CD"/>
    <w:rsid w:val="00ED6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55B06A-754B-42F3-929E-EEF6D10B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EE6"/>
    <w:pPr>
      <w:spacing w:after="160" w:line="259" w:lineRule="auto"/>
    </w:pPr>
  </w:style>
  <w:style w:type="paragraph" w:styleId="3">
    <w:name w:val="heading 3"/>
    <w:basedOn w:val="a"/>
    <w:next w:val="a"/>
    <w:link w:val="30"/>
    <w:uiPriority w:val="9"/>
    <w:semiHidden/>
    <w:unhideWhenUsed/>
    <w:qFormat/>
    <w:rsid w:val="00DC2E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C2EE6"/>
    <w:rPr>
      <w:rFonts w:asciiTheme="majorHAnsi" w:eastAsiaTheme="majorEastAsia" w:hAnsiTheme="majorHAnsi" w:cstheme="majorBidi"/>
      <w:b/>
      <w:bCs/>
      <w:color w:val="4F81BD" w:themeColor="accent1"/>
    </w:rPr>
  </w:style>
  <w:style w:type="paragraph" w:styleId="a3">
    <w:name w:val="Normal (Web)"/>
    <w:basedOn w:val="a"/>
    <w:uiPriority w:val="99"/>
    <w:unhideWhenUsed/>
    <w:rsid w:val="00DC2E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rsid w:val="000C54B4"/>
  </w:style>
  <w:style w:type="paragraph" w:styleId="a4">
    <w:name w:val="No Spacing"/>
    <w:uiPriority w:val="1"/>
    <w:qFormat/>
    <w:rsid w:val="00ED69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925</Words>
  <Characters>5278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манарбек апуажан</cp:lastModifiedBy>
  <cp:revision>5</cp:revision>
  <dcterms:created xsi:type="dcterms:W3CDTF">2021-11-23T03:34:00Z</dcterms:created>
  <dcterms:modified xsi:type="dcterms:W3CDTF">2021-11-23T05:52:00Z</dcterms:modified>
</cp:coreProperties>
</file>